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4Csp/8/2023 z 21. 5. 2024</w:t>
      </w:r>
    </w:p>
    <w:p>
      <w:r>
        <w:t>Rozsudok Okresného súdu Stará Ľubovňa z 21. mája 2024, sp. zn. 4Csp/8/2023, ECLI:SK:OSSL:2024:8523201461.2</w:t>
      </w:r>
    </w:p>
    <w:p>
      <w:r>
        <w:t>Súd: Okresný súd Stará Ľubovňa</w:t>
      </w:r>
    </w:p>
    <w:p>
      <w:r>
        <w:t>Spisová značka: 4Csp/8/2023</w:t>
      </w:r>
    </w:p>
    <w:p>
      <w:r>
        <w:t>ECLI: ECLI:SK:OSSL:2024:8523201461.2</w:t>
      </w:r>
    </w:p>
    <w:p>
      <w:r>
        <w:t>Dátum vydania: 21.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4Csp/8/2023 8523201461 21. 05. 2024 JUDr. Jana Sroková ECLI:SK:OSSL:2024:8523201461.2</w:t>
      </w:r>
    </w:p>
    <w:p>
      <w:r>
        <w:t>ROZSUDOK V MENE SLOVENSKEJ REPUBLIKY Okresný súd Stará Ľubovňa, sudkyňou JUDr. Janou Srokovou, v spore žalobcu: Všeobecná úverová banka, a.s., skrátený názov: VÚB, a.s., 829 90 Bratislava, Mlynské Nivy 1, IČO: 31 320 155, právne zast. : Advokátskou kanceláriou Gallo, s.r.o., 036 01 Martin, Jilemnického 4012/ 30, IČO: 36 715 352, proti žalovanej: A. B., nar. XX.XX.XXXX, trvale bytom C. D. v konaní o zaplatenie sumy vo výške 190,36 eur s príslušenstvom, takto rozhodol: I. Žalovaná je p o v i n n á zaplatiť žalobcovi sumu 139,- eur, úroky z omeškania vo výške 5 % ročne od 29.5.2021 do zaplatenia a to do 3 dní od právoplatnosti tohto rozsudku. II. V prevyšujúcej časti žalobu z a m i e t a. III. Žalobcovi p r i z n á v a nárok na náhradu trov konania v rozsahu 46 %, ktorý je povinná zaplatiť žalovaná, o výške náhrady rozhodne súd samostatným uznesením po právoplatnosti tohto rozhodnutia. odôvodnenie: 1. Žalobca sa podanou žalobou domáhal voči žalovanej zaplatenia sumy 190,36 eur s príslušenstvom, nahradenia trov konania, a to titulom porušenia zmluvných podmienok žalovanou s uzatvorenej spotrebiteľskej zmluvy zo dňa 17.12.2019 medzi právnym predchodcom žalobcu a žalovaným. 2. Žalovaná sa k podanej žalobe, ktorá jej bola doručená 15.02.2024 spolu s prílohami do vlastných rúk, výzvou na vyjadrenie a poučeniami o procesných právach a povinnostiach, nevyjadrila. 3. Na výzvu súdu zo dňa 24.01.2024, aby žalobca predložil dôkazy o splnení odbornej starostlivosti podľa § 7 zákona 129/2010 Z.z. v znení platnom a účinnom v čase uzavretia zmluvy, vo vyjadrení zo dňa 08.02.2024 žalobca prostredníctvom právneho zástupcu uviedol, že pred uzatvorením zmluvy o úvere skúmal schopnosť žalovanej splácať spotrebiteľský úver s odbornou starostlivosťou. Žalobca uviedol, že žalovaná v žiadosti o úvere prezentoval priemerný čistý mesačný príjem vo výške 400,- eur, pričom príjem bol overený dopytom do Sociálnej poisťovne. Žalovaná ďalej deklarovala rodinný stav slobodný a počet nezaopatrených detí 0. Pre zistenie skutočných finančných nákladov žalovaného bol vykonaný dopyt do registra SRBI, ktorým boli zistené mesačné finančné výdavky vo výške 120,- eur. Životné minimum bolo vo výške 210,20 eur a životné minimum pre všetky nezaopatrené deti bolo vo výške 0 eur. Keďže výsledkom porovnania príjmov a výdavkov je suma vyššia ako je výška schválenej splátky, žiadosť bola schválená. Vzhľadom na uvedené žalobca navrhol, aby súd žalobe vyhovel. 4. Keďže v danom prípade ide o spotrebiteľský spor v hodnote do 1 000 eur, skutkové tvrdenia strán nie sú sporné a ide iba o otázku jednoduchého právneho posúdenia veci, súd nenariadil vo veci pojednávanie, ale dňa 23.04.2024 vyvesil na úradnej tabuli súdu a zverejnil na webovej stránke súdu</w:t>
      </w:r>
    </w:p>
    <w:p>
      <w:r>
        <w:t>oznámenie, že dňa 21.05.2024 bude vo veci vyhlásený rozsudok v zmysle § 297 písm. b) CSP a následne v tento deň vyhlásil rozsudok vo veci samej. Súd vykonal dokazovanie oboznámením sa s listinnými dôkazmi za preukázané podstatné skutkové tvrdenia považuje: 5. Žalovaná a žalobca Všeobecná úverová banka a.s. dňa 17.12.2019 uzatvorili zmluvu o spotrebiteľskom úvere, predmetom ktorej bolo poskytnutie viazaného spotrebiteľského úveru na zakúpenie tovaru –záhr. technika a nár. – MS 181. V zmluve boli uvedené tieto podmienky: kúpna cena 269,- eur, počet splátok 34,- eur, akontácia 0 eur, splátka 10 eur, celková čiastka 340,-eur, celková výška a mena úveru 269,-eur, RPMN 18,60 % ,fixná ročná úroková sadzba 18,60 %, celkové náklady spotrebiteľa 71,- eur, doba trvania zmluvy 34 mesiacov, alebo do splatenia všetkých záväzkov klienta, prvá splátka splatná dňa 20.01.2020. Z prehľadu splátok a úhrad mal súd preukázané, že žalovaná zaplatila právnemu predchodcovi sumu 130,- eur právny predchodca žalobcu predžalobnou upomienkou zo dňa 24.03.2021 vyzval žalovanú na úhradu nedoplatku na splátkach vo výške 30,-eur a vyzval žalovanú a upozornil , že ak nedôjde k úhrade splátky do 5.05.2021, bude veriteľ oprávnený úver zosplatniť. Predmetnú predžalobnú upomienku prevzal žalovaný dňa 31.03.2021. Následne dňa 23.05.2021 právny predchodca žalobcu oznámil žalovanej vyhlásenie okamžitej splatnosti úveru a zároveň ju vyzval na zaplatenie sumy 200,39 eur.</w:t>
      </w:r>
    </w:p>
    <w:p>
      <w:r>
        <w:t>Zistený skutkový stav súd podriadil pod tieto zákonné ustanovenia: 6. Podľa § 1 ods. 2 Zákona č. 129/2010 o spotrebiteľských úveroch a o iných úveroch a pôžičkách pre spotrebiteľov a o zmene a doplnení niektorých zákonov (ďalej len ako „ZSÚ“) spotrebiteľským úverom na účely tohto zákona je dočasné poskytnutie peňažných prostriedkov na základe zmluvy o spotrebiteľskom úvere vo forme pôžičky, úveru, odloženej platby alebo obdobnej finančnej pomoci poskytnutej veriteľom spotrebiteľovi. 7. Podľa § 7 ods. 1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8. Podľa § 9 ods. 1 ZSÚ zmluva o spotrebiteľskom úvere musí mať písomnú formu. Každá zmluvná strana dostane najmenej jedno jej vyhotovenie v listinnej podobe alebo na inom trvanlivom médiu, ktoré je dostupné spotrebiteľovi. 9.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10. Podľa § 53 ods. 1 až 3 Občianskeho zákonníka (ďalej len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11. Podľa § 53 ods. 6 OZ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 objem poskytnutých peňažných prostriedkov a lehotu splatnosti. 12. Podľa § 53 ods. 9 OZ ak ide o plnenie zo spotrebiteľskej zmluvy, ktoré sa má vykonávať v splátkach, môže dodávateľ uplatniť právo podľa § 565 najneskôr po uplynutí troch mesiacov od omeškania so zaplatením splátky a keď súčasne upozornil spotrebiteľa v lehote nie kratšej ako 15 dní na uplatnenie tohto práva. 13. Podľa § 54 ods. 1 a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15.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Podľa § 657 OZ, zmluvou o pôžičke prenecháva veriteľ dlžníkovi veci určené podľa druhu, najmä peniaze, a dlžník sa zaväzuje vrátiť po uplynutí dohodnutej doby veci rovnakého druhu. 15. Podľa § 524 ods. 1 a 2 OZ, veriteľ môže svoju pohľadávku aj bez súhlasu dlžníka postúpiť písomnou zmluvou inému. S postúpenou pohľadávkou prechádza aj jej príslušenstvo a všetky práva s ňou spojené. 16. Podľa § 658 ods. 1 OZ pri peňažnej pôžičke možno dohodnúť úroky. 17. Podľa § 517 ods. 1 veta prvá OZ dlžník, ktorý svoj dlh riadne a včas nesplní, je v omeškaní. 18.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 ods. 1 nariadenia vlády SR č. 87/1995 Z.z., ktorým sa vykonávajú niektoré ustanovenia Občianskeho zákonníka, výška úrokov z omeškania je o 5 percentuálnych bodov vyššia ako základná úroková sadzba Európskej centrálnej banky platná k prvému dňu omeškania s plnením peňažného dlhu. Právny záver: 20. Súd posúdil predmetnú zmluvu o pôžičke v zmysle ustanovení zák. č. 129/2010 Z.z. o spotrebiteľských úveroch. Predmetná zmluva o pôžičke je v tomto prípade aj spotrebiteľskou zmluvou v zmysle § 52 a nasl. Občianskeho zákonníka, pretože ju uzatváral právny predchodca žalobcu ako dodávateľa žalovaný ako spotrebiteľ, pričom obsah zmluvy, ako aj obsah úverových podmienok bol daný predchodcom žalobcu bez možnosti žalovaného privodiť akúkoľvek zmenu, preto predmetný právny vzťah súd posúdil i podľa príslušných ustanovení Občianskeho zákonníka. 21. V konaní bolo preukázané, že medzi právnym predchodcom žalobcu a žalovanou bola uzatvorená zmluva o pôžičke, ktorá je spotrebiteľskou zmluvou a na základe, ktorej žalovanej bol poskytnutý úver vo výške 269,-eur, ktorý sa žalovaná zaviazala splatiť v 34 splátkach vo výške 10,-eur. Žalovaná zaplatila žalobcovi celkovo sumu 130,- eur. 22. Súd v zmysle záverov rozsudku Súdneho dvora EÚ vo veci OcéanoGrupoEditorial SA (spojené prípady C-240/98 až C-244/98) z úradnej moci (ex officio) preskúmal opodstatnenosť uplatneného nároku z hľadiska jeho súladu s ustanoveniami o ochrane spotrebiteľa a dospel k záveru, že predmetná zmluva o spotrebiteľskom úvere medzi právnym predchodcom žalobcu a žalovaným nespĺňa všetky povinné náležitosti vyžadované ZSÚ reflektujúc jeho eurokonformný výklad v porovnaní s článkom 10 ods. 2 smernice Európskeho parlamentu a Rady 2008/48/ES z 23.4.2008 o zmluvách o spotrebiteľskom úvere.</w:t>
      </w:r>
    </w:p>
    <w:p>
      <w:r>
        <w:t>23. Súd je toho názoru, že veriteľ nepostupoval v súlade s § 7 ods. 1, ods. 2 a § 11 ods. 2 Zákona o spotrebiteľských úveroch účinného v čase uzatvorenia zmluvy s odbornou starostlivosťou, keď nepreveril dôsledným spôsobom príjmy a výdavky žalovaného ako dlžníka z úverového vzťahu. Súd vychádzal z predloženej zmluvy o spotrebiteľskom úvere zo dňa17.12.2019, kde žalovaná deklarovala, že je slobodná, má 0 vyživovacích povinností, je zamestnaná u zamestnávateľa EKOS, spol. s r.o. Stará Ľubovňa , s čistým príjmom 400,- eur. O týchto tvrdeniach neboli predložené žiadne doklady, /kolonky sú prázdne/ resp. zo zmluvy nevyplývajú, a tiež žalovaná nedeklarovala žiadne výdavky resp. v Zmluve ani nie je časť, kde by sa na tieto výdavky žalobca pýtal. 24. Cieľom § 7 ako aj § 11 ods. 2 Zákona o spotrebiteľských úveroch je, že veriteľ je pri posúdení úverovej schopnosti klienta povinný brať na zreteľ ako existujúcu situáciu klienta, najmä jeho príjmy a výdavky, tak i skutočnosti, ktoré možno na základe informácií dostupných pred uzavretím zmluvy s vysokou mierou pravdepodobnosti očakávať (napr. predpokladaný príjem z prejednávaného dedičského konania, predaja nehnuteľnosti, poistného plnenia a pod.).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však pritom o získanie stopercentnej istoty, že úver bude v budúcnosti splatený, pretože nie je napr. možné s istotou vylúčiť, že spotrebiteľ dostane výpoveď z pracovného pomeru, dlhodobo ochorie a pod. Z uvedeného je zrejmé, že cieľom zákonodarcu bolo efektívne zamedziť predlžovaniu spotrebiteľov, ktorí nie sú schopní svoje záväzky riadne splácať. Z textu zákona o spotrebiteľskom úvere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25. Krajský súd v Prešove vo veci sp. zn. 6Co/171/2016 k otázke skúmania bonity spotrebiteľa uviedol: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V zmysle bodu 26. preambuly smernice Európskeho parlamentu a Rady 2008/48/ES o zmluvách o spotrebiteľskom úvere a o zrušení smernice Rady 87/102/EHS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Bez toho, aby boli dotknuté</w:t>
      </w:r>
    </w:p>
    <w:p>
      <w:r>
        <w:t>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Žalobca nijako nepreukázal, že by ho zaujímala bonita a stav núdze žalovaného a či žalovaný dokáže plniť záväzky z úverového vzťahu. Pokiaľ ide o určitú mieru ľahkomyseľnosti žalovaného, odvolací súd považuje aj ľahkomyseľnosť dlžníka za kvalifikačné kritérium, ktoré je spôsobilé privodiť nadvládu veriteľa nad dlžníkom. Pokiaľ žalobca ako veriteľ využil takúto ľahkomyseľnosť, musí niesť dôsledky, a to aj pri nedbanlivosti pri overovaní si bonity žalovaného, životných nákladov a celkovej schopnosti splácať úver. Žalobca pri poskytovaní úveru zanedbal možnosti a schopnosti žalovaného spotrebiteľa splácať úver a prvostupňový súd veľmi správne odmietol priznať aj akékoľvek trovy, ktoré sa môžu na prvý pohľad zdať primerané, ale pre človeka v núdzi potenciálne spôsobilé prispieť k nezvládnuteľnému zadlženiu. Je dôležité, aby žalovaný ako spotrebiteľ finančnej služby žalobcu nezanevrel na služby a aby mohol s prehľadom zvládnuť úverový vzťah bez jeho extrémneho navýšenia (čl. 38 Charty základných práv EÚ) (rozsudok Krajského súdu v Prešove č.k. 3Co/151/2013 z dňa 25.09.2013). 26. Z predloženej zmluvy vyplýva, že príjem žalovanej je 400,- eur, ďalej je uvedené, že žalovaná má 0 vyživovaciu povinnosť, je slobodná, býva u rodičov/u detí, výdaje tam nie sú uvedené žiadne. Z registra SRBI bolo zistené, že žalovaná má výdavky - splátky z titulu dvoch úverov a to mesačne vo výške 90,- eur a 30,- eur, spolu 120,- eur. Právny predchodca žalobcu vôbec neskúmal výdavky žalovanej, nezisťoval aké ďalšie výdavky má spojené so stravovaním, keďže musí z niečoho žiť, s cestovným, ubytovaním, ošatením, platbami za mobilný telefón, internet, a ďalšie. Podľa názoru súdu vnímanie právneho predchodcu pri posudzovaní bonity žalovaného bolo bez náležitej odbornej starostlivosti, pričom vôbec nezohľadňovalo individuálne pomery žalovanej a jej výdavky, ktoré právny predchodca vôbec neskúmal, keďže je zrejmé, že žalovaná mala v čase poskytovania úveru dlh, rovnako tak mala aj výdavky. 27. Žalobca nepreukázal, že by jeho právneho predchodcu skutočne zaujímala bonita žalovanej, keď ho v konečnou dôsledku dostatočne nezaujímali ani jeho výdavky, ich výška a stabilita. Pokiaľ ide o určitú mieru ľahkomyseľnosti žalovanej, súd prvej inštancie považuje aj ľahkomyseľnosť dlžníka za kvalifikačné kritérium, ktoré je spôsobilé privodiť nadvládu veriteľa nad dlžníkom. Pokiaľ žalobca využil takúto ľahkomyseľnosť, musí niesť dôsledky, a to aj pri overovaní si bonity žalovaného, životných nákladov a celkovej schopnosti splácať úver (viď podporne odôvodnenie rozsudku Krajského súdu v Prešove sp. zn. 3Co/3/2011). 28. Je zrejmé, že právny predchodca žalobcu si povinnosť skúmať bonitu žalovanej splnil len formálne, pričom v nej nezohľadnil poriadne nielen príjmy, ale vôbec nezohľadnil náklady žalovanej, nehovoriac o tom, že taká významná finančná inštitúcia musí a musela mať vedomosť o negatívnom vývoji najmä koeficientu rastu životných nákladov nízkopríjmových domácností nielen v čase uzatvárania zmluvy. Tu treba pripomenúť odbornú starostlivosť dodávateľa, pričom nemožno vychádzať len z tvrdení, či čestného prehlásenia spotrebiteľa, ak tieto nie sú podopreté konkrétnymi podkladmi a nestačí mať preukázaný len príjem spotrebiteľa, lebo zákon jasne hovorí o preverení údajov nielen o príjme, ale aj o výdavkoch a rodinnom stave spotrebiteľa, čo tu žalobca nepreukázal, že náležite preveril. „Ak sa veriteľ uspokojí len s tvrdením žalovaného, je to nepostačujúce, keďže nejde o náležité preverenie bonity. Žalobca teda ničím nepreukázal preverenie výdavkov žalovanej, hoci to zákon jasne vyžadoval. Vzhľadom na uvedené, aj výšku príjmu uvedenú v zmluve, ktorá nebola zdokladovaná spotrebiteľom,</w:t>
      </w:r>
    </w:p>
    <w:p>
      <w:r>
        <w:t>a tomu, že vôbec neboli zisťované výdavky žalovanej, má súd za to, že došlo k hrubému porušeniu povinnosti veriteľa zistiť konkrétnu výšku nákladov na zabezpečenie základných životných potrieb spotrebiteľa. Odborná starostlivosť naviac predpokladá, aby údaje, ktoré dlžník veriteľovi uviedol, veriteľ overil, resp. dlžník objektívne podložil (podporne viď napr. rozsudok Krajského súdu v Prešove sp.zn.19Co/130/2019). Naviac súd konštatuje, že z jeho úradnej činnosti je mu známe podania aj ďalšej žaloby žalobcom proti žalovanej a to vo veci č.k. 4Csp/3/2024 o zaplatenie sumy 532,42 eur s prísluš. v súvislosti s poskytnutím ďalšieho úveru vo výške 545,- eur dňa 19.01.2020. 29. Na základe tohto súd prijal záver o bezúročnosti a bezpoplatkovosti daného úveru, nakoľko neboli v konaní tvrdené a preukázané také skutkové tvrdenia, z ktorých možno uzavrieť, že právny predchodca žalobcu získal objektívny obraz o finančnej situácii žalovaného. Súd vzhľadom na túto skutočnosť, že výška úveru predstavovala sumu 269,- eur, pričom žalovaná zaplatila do vyhlásenia okamžitej splatnosti sumu 130,-eur, zaviazal žalovaného na zaplatenie rozdielu a to sumy 139,- eur ako aj úrokov z omeškania, a to vo výške 5 % ročne z priznanej sumy od 29.05.2021, kedy bol žalovaná už preukázateľne v omeškaní. V prevyšujúcej časti súd žalobu zamietol. O trovách konania súd rozhodol takto : 30. Podľa § 255 ods. 1 CSP súd prizná strane náhradu trov konania podľa pomeru jej úspechu vo veci. 31. Podľa § 262 ods. 1 CSP o nároku na náhradu trov konania rozhodne aj bez návrhu súd v rozhodnutí, ktorým sa konanie končí. 32. Podľa § 262 ods. 2 CSP o výške náhrady trov konania rozhodne súd prvej inštancie po právoplatnosti rozhodnutia, ktorým sa konanie končí, samostatným uznesením, ktoré vydá súdny úradník. 33. Vzhľadom na to, že v danom prípade bol v konaní úspešnejší žalobca, úspech žalobcu predstavuje 73% proti úspechu žalovanej 27 %, čistý úspech žalobcu je 46%, súd mu priznal náhradu trov konania v rozsahu 46%, pričom o výške náhrady trov konania v zmysle § 262 ods. 2 CSP rozhodne súd po právoplatnosti rozhodnutia, ktorým sa konanie končí, samostatným uznesením, ktoré vydá súdny úradník.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https://www.kauzis.sk/judikatura/r/ECLI:SK:OSSL:2024:8523201461.2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