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Stará Ľubovňa sp. zn. 0T/26/2024 z 18. 9. 2024</w:t>
      </w:r>
    </w:p>
    <w:p>
      <w:r>
        <w:t>Trestný rozkaz Okresného súdu Stará Ľubovňa z 18. septembra 2024, sp. zn. 0T/26/2024, ECLI:SK:OSSL:2024:8524010220.2</w:t>
      </w:r>
    </w:p>
    <w:p>
      <w:r>
        <w:t>Súd: Okresný súd Stará Ľubovňa</w:t>
      </w:r>
    </w:p>
    <w:p>
      <w:r>
        <w:t>Spisová značka: 0T/26/2024</w:t>
      </w:r>
    </w:p>
    <w:p>
      <w:r>
        <w:t>ECLI: ECLI:SK:OSSL:2024:8524010220.2</w:t>
      </w:r>
    </w:p>
    <w:p>
      <w:r>
        <w:t>Dátum vydania: 18. 9.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0T/26/2024 8524010220 18. 09. 2024 Mgr. Danka Majdáková ECLI:SK:OSSL:2024:8524010220.2</w:t>
      </w:r>
    </w:p>
    <w:p>
      <w:r>
        <w:t>TRESTNÝ ROZKAZ V MENE SLOVENSKEJ REPUBLIKY Okresný súd Stará Ľubovňa, sudkyňa pre prípravné konanie Mgr. Danka Majdáková vydáva dňa 18. septembra 2024 v Starej Ľubovni podľa § 348 ods. 1 písm. a/ Tr. por. s použitím § 353 ods. 1 Tr. por. tento rozhodol: Obvinený A. B., nar. XX.XX.XXXX v C. D., E. D., t.č. bytom F. XX, XXX XX G. H., SR, štátny občan Uzbeckej republiky je vinný, že že dňa 15.09.2024 v čase okolo 21,40 hod. pod vplyvom alkoholu v množste 1,07 mg/l etanolu na litera vydýchnutého vzduchu, čo predstavuje 2,23 promile alkoholu v krvi, viedol osobné motorové vozidlo továrenskej značky Citroen C5, tabuľka s evidenčným číslom B. XXX I. v smere z námestia mestskej časti Podsadek do rómskej osady Podsadek v meste Stará Ľubovňa, okres Stará Ľubovňa kde nereagoval na výzvu na zastavenie vozidla s pokračoval ďalej po miestnej komunikácii cez rómsku osadu do lesa, kde asi po 30 metroch za osadou zastavil a tam bol kontrolovaný hliadkou Obvodného oddelenia PZ v Starej Ľubovni, pričom počas vykonávanej kontroly bola u obvineného dňa 15.09.2024 v čase o 21,43 hod., vykonaná skúška na alkohol elektronickým meračom AlcoQuant 6020 plus, výrobné číslo A410147, číslo merania 1031, ktorým bola obvinenému nameraná hodnota 1,07 mg/l etanolu na liter vydychovaného vzduchu. teda vykonával v stave vylučujúcom spôsobilosť, ktorý si privodil vplyvom návykovej látky, činnosť, pri ktorej by mohol ohroziť život alebo zdravie ľudí alebo spôsobiť značnú škodu na majetku čím</w:t>
      </w:r>
    </w:p>
    <w:p>
      <w:r>
        <w:t>spáchal</w:t>
      </w:r>
    </w:p>
    <w:p>
      <w:r>
        <w:t>prečin ohrozenie pod vplyvom návykovej látky podľa § 289 ods. 1 Trestného zákona, z a čo sa o d s u d z u j e Podľa § 289 ods. 1 Trestného zákona za použitia § 38 ods. 2 Trestného zákona, pri zistení poľahčujúcej okolností podľa § 36 písm. j), písm. l) Trestného zákona trest odňatia slobody v trvaní 3 (troch) mesiacov. Podľa § 49 ods. 1 písm. a/ Trestného zákona sa mu výkon tohto trestu podmienečne odkladá. Podľa § 50 ods. 1 Trestného zákona sa mu u r č u j e skúšobná doba v trvaní 12 (dvanásť) mesiacov. Podľa § 61 ods. 1, ods. 2 Trestného zákona trest zákazu činnosti viesť motorové vozidla všetkých druhov v trvaní 30 (tridsať) mesiacov.</w:t>
      </w:r>
    </w:p>
    <w:p>
      <w:r>
        <w:t>Poučenie: Proti tomuto trestnému rozkazu môžu obvinený, osoby, ktoré sú oprávnené podať v jeho prospech odvolanie, ako aj prokurátor, podať do 8 dní od jeho doručenia na tunajšom súde písomne odpor. V prospech obvineného môžu podať odpor jeho príbuzní v priamom rade, jeho súrodenci, osvojiteľ, osvojenec, manžel a druh, avšak nie proti vôli obvineného; lehota na podanie odporu im končí tým dňom ako obvinenému. Ak sa trestný rozkaz doručuje obvinenému a aj jeho obhajcovi, plynie lehota od toho doručenia, ktoré bolo vykonané neskôr. Prokurátor môže podať odpor aj v prospech obvineného, a to i proti vôli obvineného. Obvinený a osoby, ktoré sú oprávnené podať v jeho prospech odvolanie, poškodený, ako aj prokurátor sa môžu výslovným vyhlásením vzdať práva podať odpor a okrem poškodeného môžu výslovným vyhlásením vziať podaný odpor späť, a to až do vtedy, kým prokurátor neprednesie na hlavnom pojednávaní obžalobu, po tomto vyhlásení už nemôžu odpor podať. Osoba, ktorá je oprávnená podať v prospech obvineného odvolanie, môže vziať podaný odpor späť len s jeho výslovným súhlasom. Ak proti trestnému rozkazu podala oprávnená osoba v lehote odpor, samosudca rozhodne podľa § 241 ods. 1 písm. j) o prijatí obžaloby a nariadi vo veci hlavné pojednávanie. Ak bol odpor podaný v lehote a nebol vzatý späť kým prokurátor neprednesie na hlavnom pojednávaní obžalobu, trestný rozkaz sa prednesením obžaloby prokurátorom na hlavnom pojednávaní ruší. Ak na hlavnom pojednávaní súd postupuje podľa § 255 ods. 3 Tr. por. a prokurátor neprednesie obžalobu, trestný rozkaz sa ruší vyhlásením uznesenia o vrátení veci prokurátorovi na postup podľa § 232 a § 233 Tr. por. alebo vyhlásením rozsudku, ktorým súd schválil dohodu o vine a treste. Trestný rozkaz sa stane právoplatným a vykonateľným ak odpor nebol podaný, uplynutím lehoty na jeho podanie; ak odpor bol vzatý späť, dňom jeho späťvzatia; ak sa oprávnená osoba vzdala práva podať odpor a obvinený súčasne vyhlásil, že nesúhlasí, aby odpor podala v jeho prospech iná oprávnená osoba, dňom vzdania sa práva podať odpor.</w:t>
      </w:r>
    </w:p>
    <w:p/>
    <w:p>
      <w:r>
        <w:t>Zdroj: KAUZIS.SK – https://www.kauzis.sk/judikatura/r/ECLI:SK:OSSL:2024:8524010220.2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