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5C/4/2024 z 23. 8. 2024</w:t>
      </w:r>
    </w:p>
    <w:p>
      <w:r>
        <w:t>Rozsudok Okresného súdu Stará Ľubovňa z 23. augusta 2024, sp. zn. 5C/4/2024, ECLI:SK:OSSL:2024:8524200061.4</w:t>
      </w:r>
    </w:p>
    <w:p>
      <w:r>
        <w:t>Súd: Okresný súd Stará Ľubovňa</w:t>
      </w:r>
    </w:p>
    <w:p>
      <w:r>
        <w:t>Spisová značka: 5C/4/2024</w:t>
      </w:r>
    </w:p>
    <w:p>
      <w:r>
        <w:t>ECLI: ECLI:SK:OSSL:2024:8524200061.4</w:t>
      </w:r>
    </w:p>
    <w:p>
      <w:r>
        <w:t>Dátum vydania: 23.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5C/4/2024 8524200061 23. 08. 2024 JUDr. Emília Mišenková ECLI:SK:OSSL:2024:8524200061.4</w:t>
      </w:r>
    </w:p>
    <w:p>
      <w:r>
        <w:t>ROZSUDOK V MENE SLOVENSKEJ REPUBLIKY Okresný súd Stará Ľubovňa sudkyňou JUDr. Emíliou Mišenkovou, v sporovej veci žalobcu: A. B., nar. XX.XX.XXXX, XXX XX C. XX, D. E., F. G., občan SR, právne zastúpený: JUDr. Marián Geleneky, advokát, 064 01 Stará Ľubovňa, Garbiarska 20, IČO: 42 027 942 proti žalovanej: H. B., G. I., na neznámom mieste, zast. Slovenský pozemkový fond, Búdkova 36, 817 15 Bratislava, IČO: 17 335 345, v konaní o zrušenie a vyporiadanie podielového spoluvlastníctva k nehnuteľnosti, takto rozhodol: I. Súd z r u š u j e podielové spoluvlastníctvo žalobcu A. B.</w:t>
      </w:r>
    </w:p>
    <w:p>
      <w:r>
        <w:t>file_0.jpg</w:t>
      </w:r>
    </w:p>
    <w:p>
      <w:r>
        <w:t>file_1.wmf a žalovanej H. B., k nehnuteľnosti zapísanej na Liste vlastníctva č. XXXX, katastrálne územie I., obec I., D. J. K., k parcele registra „E“ evidovanej na mape určeného operátu pod parc. č. 954, o výmere 841 m2, druh pozemku: orná pôda a túto parcelu v celosti p r i k a z u j e do výlučného vlastníctva žalobcu A. B., nar. file_2.jpg file_3.wmf 21.10.1953, trvale bytom C. XX, XXX XX C., D. E., F. G.. II. Žalobca A. B. j e p o v i n ý vyplatiť žalovanej Alžbete file_4.jpg file_5.wmf B., na neznámom mieste, za jej odstupujúci spoluvlastnícky podiel o veľkosti 1 z celku, primeranú náhradu v sume 2.312,75 eur, a to v lehote 15 dní od právoplatnosti tohto rozsudku, na účet Slovenského pozemkového fondu, Búdkova 36, Bratislava, IČO: 17 335 345. III. Žiadna zo strán nemá na náhradu trov konania právo. odôvodnenie: 1. Žalobca žalobou doručenou súdu dňa 17.1.2024 žiadal, aby súd zrušil podielové spoluvlastníctvo strán sporu k parcele registra „E“ parc. č. 954 o výmere 841 m2, druh pozemku: orná pôda, zapísanej na liste vlastníctva číslo XXXX, aby túto parcelu prikázal do výlučného vlastníctva žalobcu a zároveň aby rozhodol o povinnosti žalobcu zaplatiť žalovanej primeranú náhradu za jej odstupujúci spoluvlastnícky podiel. Vo vzťahu k výške primeranej náhrady poukázal na to, že žalobca nadobudol spoluvlastnícky podiel na predmetnej nehnuteľnosti na základe kúpnych zmlúv od pôvodných spoluvlastníkov za kúpnu cenu vo výške 10,- eur/m2. Vzhľadom na to považuje žalobca uvedenú kúpnu cenu za 1 m2 smerodajnú a aktuálnu pre danú lokalitu a obdobné nehnuteľnosti. Preto žalobca je ochotný odkúpiť od žalovanej</w:t>
      </w:r>
    </w:p>
    <w:p>
      <w:r>
        <w:t>jej podiel v sume 10,- eur/m2, čo pri výmere spoluvlastníckeho podielu 210,25 m2 predstavuje sumu 2.102,50 eur. 2. Súd zaslal žalobu zástupcovi žalovanej na neznámom mieste - Slovenskému pozemkovému fondu (ďalej aj „SPF“) spolu s výzvou, aby sa vyjadril k žalobe v lehote 15 dní odo dňa doručenia uznesenia. SPF doručil súdu dňa 27.3.2024 vyjadrenie k žalobe, v ktorom uviedol, že SPF spravidla nemá výhrady voči zrušeniu podielového spoluvlastníctva k nehnuteľnostiam v jeho správe a nakladaní. V prvom rade je potrebné v tomto prípade vysporiadať sa s možnosťou a účelnosťou reálneho rozdelenia spornej parcely. Sporná parcela je priamo prístupná k obecnej komunikácii. Vzhľadom na veľkosť spoluvlastníckeho podielu žalovaného na spornej parcele, zároveň vzhľadom na zastavanosť spornej parcely stavbou vo výlučnom vlastníctve žalobcu, zrušenie a vyporiadanie podielového spoluvlastníctva jej reálnym rozdelením považuje za nehospodárne a neúčelne. Súhlasí preto s jej prikázaním do výlučného vlastníctva žalobcu za primeranú náhradu. Pokiaľ ide o výšku primeranej náhrady, SPF pri posudzovaní hodnoty vyporiadavaných pozemkov vychádza predovšetkým zo znaleckých posudkov. Z hľadiska stanovenia primeranej náhrady je potrebné vychádzať aj z trhovej hodnoty spornej parcely. Žalobca kupoval spoluvlastnícke podiely na spornej parcele na základe 2 kúpnych zmlúv za kúpnu cenu 10,- eur/m2. SPF má za to, že jedna doložená kúpna zmluva nepredstavuje dostatočný porovnací materiál pre ustálenie trhovej hodnoty porovnateľných pozemkov v kat. úz. I. a teda v konečnom dôsledku pre stanovenie výšky „primeranej náhrady“ za odstupujúci spoluvlastnícky podiel žalovanej. Za účelom stanovenia objektívnej „primeranej náhrady“ v danom kat. území navrhol vykonať ďalšie dokazovania, a v tomto smere navrhol vyžiadať od Okresného úradu Stará Ľubovňa, katastrálny úrad, presne špecifikované kúpne zmluvy. 3. Súd vyžiadal kúpne zmluvy, označené zástupcom žalovanej, od Okresného úradu Stará Ľubovňa a po ich doručení boli zaslané obom sporovým stranám na oboznámenie sa s ich obsahom. 4. Žalobca k vyjadreniu SPF a k zabezpečeným listinným dôkazom uviedol, že naďalej trvá na podanej žalobe. Poukázal však na to, že sporná nehnuteľnosť je v značne zanedbanom stave a je zarastená náletovými drevinami a vysokou trávou. Ďalej uviedol, že z predložených listinných dôkazov vyplýva, že kúpna cena za m2 v intraviláne obce Haligovce sa pohybuje v rozmedzí od 3,50 eur (stanovená uznesením obce Haligovce) do 20,- eur, čo aritmetickým priemerom predstavuje hodnotu 11,75 eur/m2, pričom táto zodpovedá aj hodnote, ktorú v žalobe navrhuje žalobca. Zdôraznil, že hodnota 3,50 bola stanovená na základe uznesenia obce Haligovce, a teda predstavuje reálnu trhovú cenu zodpovedajúcu lokalite, v ktorej sa nehnuteľnosť, ktorá je predmetom tohto sporu, nachádza. Vzhľadom na uvedené skutočnosti a listinné dôkazy je toho názoru, že suma 10,- eur/m2 je na danú lokalitu adekvátna, napriek tomu je však žalobca ochotný zaplatiť žalovanej za odstupujúci podiel sumu 11,- eur/m2, čo pri výmere jej spoluvlastníckeho podielu 210,25 m2 by prestavovalo sumu 2.312,75 eur. 5. SPF vo vyjadrení zo dňa 21.8.2024 uviedol, že súhlasí so zrušením a vyporiadaním podielového spoluvlastníctva k spornej parcele jej prikázaním do výlučného vlastníctva žalobcu. Zároveň predložil do konania „Dohodu o zrušení a vyporiadaní podielového spoluvlastníctva“ z roku 2024, kde je zo strany SPF predávaný spoluvlastnícky podiel nezisteného vlastníka na parcelu KN „E“ 1078, kat. úz. I. za kúpnu cenu 17,- eur/1 m2. Na základe doložených listinných dôkazov SPF navrhol, aby súd stanovil primeranú náhradu za odstupujúci spoluvlastnícky podiel žalovanej na spornej parcele vo výške 17,- eur. Zároveň požiadal o ospravedlnenie neúčasti na pojednávaní dňa 23.8.2024 a vyslovil súhlas s pojednávaním v jeho neprítomnosti. 6. Právny zástupca žalobcu na pojednávaní dňa 23.8.2024 uviedol, že v celom rozsahu trvá na podanej žalobe. Pokiaľ ide o hodnotu predmetnej nehnuteľnosti, poukázal na znalecký posudok uvádzaný v dohode o zrušení a vyporiadaní podielového spoluvlastníctva, predloženej SPF, kde znalec určil všeobecnú hodnotu pozemku v sume 5,65 eur/m2. S prihliadnutím aj na hodnotu nehnuteľností, ktoré boli preukázané v ďalších listinách, považoval sumu požadovanú SPF 17,- eur za neprimerane vysokú a zotrval na tom, aby bola určená suma tak, ako to uviedol vo svojom podaní zo dňa 22.05.2024, teda v sume 11,- eur/1 m2, čo predstavuje pri podiele vo výmere 210,25 m2 sumu 2.312,75 eur. 7. Súd vykonal dokazovanie oboznámením listinných dôkazov predložených sporovými stranami, resp. zabezpečenými súdom a zistil tento skutkový stav :</w:t>
      </w:r>
    </w:p>
    <w:p>
      <w:r>
        <w:t>8. Z výpisu z listu vlastníctva číslo XXXX, okres Stará Ľubovňa, obec J. K., katastrálne územie J. K., mal súd za preukázané, že žalobca a žalovaná sú vedení ako podieloví spoluvlastníci parcely registra „E“ evidovanej na mape určeného operátu pod parc. č. 954, o výmere 841 m2, druh pozemku: orná pôda. Žalobcovi patrí spoluvlastnícky podiel o veľkosti 3, žalovanej spoluvlastnícky podiel predstavuje 1 k celku. 9. Z kúpnej zmluvy predloženej žalobcom v tomto konaní podpísanej zmluvnými stranami v mesiacoch 11/2023 a 12/2023 plynie, že touto kúpnou zmluvou nadobudol žalobca spoluvlastnícke podiely na teraz vyporiadavanej nehnuteľnosti, pričom kúpna cena bola dohodnutá v sume 10,- eur/1 m2. 10. Z kúpnych zmlúv vyžiadaných na návrh SPF z Okresného úradu Stará Ľubovňa, katastrálny úrad, súd zistil, že predmetom týchto kúpnych zmlúv boli pozemky nachádzajúce sa v kat. úz. I., pričom: - v kúpnej zmluve V 2945/2021 zo dňa 28.7.2021 bola kupujúcou stranou Obec Haligovce a v bode II. tejto kúpnej zmluvy sa konštatuje, že: „Kúpna cena bola stanovená na základe uznesenia č. 130 Obecného zastupiteľstva obce Haligovce zo dňa 14.4.2021, vo výške 3,50 eur/m2. - v kúpnej zmluve V 964/2023 zo dňa 6.6.2023 boli nehnuteľnosti prevádzané za kúpnu cenu 20,- eur/1 m2; - dohode o zrušení a vyporiadaní podielového spoluvlastníctva V 1572/2023 zo dňa 25.9.2023 došlo k reálnej deľbe nehnuteľností, a teda nebola stanovená žiadna kúpna cena. 11. Z dohody o zrušení a vyporiadaní podielového spoluvlastníctva predloženej SPF súd zistil, že v uvedenej dohode sa zmluvné strany dohodli o zrušení podielového spoluvlastníctva a vyporiadaní tak, že ho nadobudla jedna zo zmluvných strán v podiele 1/1 k celku, pričom zmluvné strany sa dohodli na jednotkovej kúpnej cene za 1/m2 v sume 17,- eur. Z čl. V tejto zmluvy plynie, že všeobecná hodnota pozemku bola určená znaleckým posudkom č. 25/2024 zo dňa 27.2.2024 vo výške 5,65 eur/m2. Zistený skutkový stav súd podriadil pod tieto zákonné ustanovenia: 12. Podľa § 137 ods. 1, 2 Občianskeho zákonníka, podiel vyjadruje mieru, akou sa spoluvlastníci podieľajú na právach a povinnostiach vyplývajúcich zo spoluvlastníctva k spoločnej veci. Ak nie je právnym predpisom ustanovené alebo účastníkmi dohodnuté inak, sú podiely všetkých spoluvlastníkov rovnaké. 13. Podľa § 141 ods. 1, 2 Občianskeho zákonníka, spoluvlastníci sa môžu dohodnúť o zrušení spoluvlastníctva a o vzájomnom vyporiadaní; ak je predmetom spoluvlastníctva nehnuteľnosť, dohoda musí byt' písomná. Každý zo spoluvlastníkov je povinný vydať ostatným na požiadanie písomné potvrdenie o tom, ako sa vyporiadali, ak nemala už dohoda o zrušení spoluvlastníctva a o vzájomnom vyporiadaní písomnú formu. 14. Podľa § 142 ods. 1 až 3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Z dôvodov hodných osobitného zreteľa súd nezruší a nevyporiada spoluvlastníctvo prikázaním veci za náhradu alebo predajom veci a rozdelením výťažku. Pri zrušení a vyporiadaní spoluvlastníctva rozdelením veci môže súd zriadiť vecné bremeno k novovzniknutej nehnuteľnosti v prospech vlastníka inej novovzniknutej nehnuteľnosti. Zrušenie a vyporiadanie spoluvlastníctva nemôže byť na ujmu osobám, ktorým patria práva viaznuce na nehnuteľnosti. Súd právne uzatvára: 15.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w:t>
      </w:r>
    </w:p>
    <w:p>
      <w:r>
        <w:t>nevyhovuje. Ak nie je rozdelenie veci dobre možné, súd použije ďalší spôsob zrušenia a vyporiadania spoluvlastníctva, ktorým je prikázanie veci jednému alebo viacerým spoluvlastníkom za primeranú náhradu. V rámci posudzovania účelného využitia veci možno okrem veľkosti podielov zohľadniť viaceré skutočnosti rozhodujúce pre rozhodnutie o tom, ktorému z účastníkov bude vec prikázaná do vlastníctva. Pre rozhodnutie súdu, komu nehnuteľnosť prikázať nie je absolútne rozhodujúca ani výška podielov, ani účelné využitie veci, ale ide o súhrn skutočností, ktoré sú v danej veci relevantné. Zákon zohľadňuje variabilitu a zložitosť možných situácii, a preto prenecháva riešenie na úvahe súdu. Otázka, komu bude vec prikázaná, záleží vždy na úvahe súdu (rozsudok Najvyššieho súdu SR z 28. 09. 2011, SP. zn. 1 Cdo 33/2010). 16. Vykonaným dokazovaním mal súd za preukázané, že žalobca a žalovaná sú vedení ako podieloví spoluvlastníci parcely registra KN „E“ číslo 954 zapísanej na liste vlastníctva číslo XXXX katastrálne územie I., žalobca v podiele 3/4 a žalovaná v podiele 1. 17. Súd sa stotožňuje so zhodným tvrdením sporových strán, že spôsob zrušenia a vyporiadania podielového spoluvlastníctva reálnou deľbou tak, aby vznikli samostatné parcely v prospech žalobcu a žalovanej, je vzhľadom na veľkosť spoluvlastníckych podielov a zastavanosť spornej parcely stavbou vo výlučnom vlastníctve žalobcu, nehospodárny, neúčelný a ani dobre možný. Preto sa súd stotožnil s návrhom sporových strán, aby predmetná parcela bola prikázaná do výlučného vlastníctva žalobcu. 18. Pokiaľ ide o primeranú náhradu za odstupujúci spoluvlastnícky podiel, žalobca túto požadoval určiť pôvodne v sume 10,- eur/m2, neskôr prejavil ochotu vyplatiť primeranú náhradu v sume 11,- eur/m2, poukázal najmä na kúpnu zmluvu, kde bola kupujúcim Obec Haligovce a nadobúdala nehnuteľnosť za sumu schválenú uznesením obecného zastupiteľstva v sume 3,50 eur. 19. SPF požadoval, aby súd určil primeranú náhradu vo výške 17,- eur/m2, pričom poukázal na dohodu o zrušení a vyporiadaní podielového spoluvlastníctva k nehnuteľnosti v danom katastrálnom území, kde bola dohodnutá primeraná náhrada v sume 17,- eur/m 20. Súd sa oboznámil s predloženými a vyžiadanými kúpnymi zmluvami a dohodami o zrušení a vyporiadaní podielového spoluvlastníctva a na ich základe určil primeranú náhradu za odstupujúci spoluvlastnícky podiel žalovanej spriemerovaním všetkých dohodnutých (a aj znaleckým posudkom) stanovených cien (10; 3,50; 20; 17; 5,65) vo výške 11,- eur/1 m2. Pokiaľ SPF žiadal, aby súd stanovil primeranú náhradu vo výške 17,- eur/m2 s poukazom na ním predloženú dohodu o zrušení a vyporiadaním podielového spoluvlastníctva, súd má za to, že túto sumu (17,- eur/m2) nebolo možné určiť ako primeranú náhradu zodpovedajúcu všeobecnej cene danej nehnuteľnosti a to vzhľadom aj na skutočnosť, že v listine (dohode) predloženej SPF v čl. V sa konštatuje, že všeobecná hodnota pozemku bola určená znaleckým posudkom 25/2024 zo dňa 27.2.2024 vo výške 5,65 eur/m2. Ak si napriek znalcom určenej všeobecnej hodnote pozemku (5,65 eur/m2) dohodlo SPF v uvedenej zmluve s kupujúcim kúpnu cenu v sume 17,- eur/m2, je takáto dohoda možná a predstavuje vôľu týchto dvoch zmluvných strán v danom konkrétnom prípade, avšak takto dojednanú cenu nemožno považovať za všeobecnú cenu nehnuteľnosti v danom mieste a čase, a to s poukazom na už uvádzanú všeobecnú hodnotu pozemku určenú znaleckým posudkom č. 25/2024, ale aj vzhľadom na ďalšie kúpne zmluvy predložené v predmetnej veci (o. i. aj na kúpnu zmluvu, v ktorej bola kupujúcim obec Haligovce a tam dohodnutá kúpna cena – 3,50 eur/m2 bola schválená uznesením obecného zastupiteľstva). Prihliadnuc aj na ďalšie listinné dôkazy, vyhodnotiac každý dôkaz jednotlivo a napokon aj všetky vo vzájomnom súhrne považoval súd za primeranú náhradu za odstupujúci spoluvlastnícky podiel žalovanej sumu 11,eur/m2. Súd má za to, že uvedenú sumu je možné považovať za všeobecnú cenu pozemkov, ktoré sa pohybujú v danej lokalite a v danom čase a zodpovedajúcu kritériám, z ktorých má súd vychádzať pri tejto primeranej náhrady (veľkosť parcely a jej tvar, lokalita, možnosti jej účelného vyžitia). 21. Z týchto dôvodov zaviazal súd žalobcu rade zaplatiť žalovanej ako náhradu za jej odstupujúci spoluvlastnícky podiel (vo veľkosti 210,25 m2) sumu 2.312,75 eur (210,25 x 11,- eur). Peňažnú náhradu je žalobca povinný zložiť na účet zástupcu žalovaného – Slovenského pozemkového fondu na depozitný účet SPF vedený v Štátnej pokladnici, číslo účtu: XXXXXXXXXX/XXXX, IBAN: J. XXXX XXXX XXXX XXXX XXXX, VS: 5C42024. Trovy konania</w:t>
      </w:r>
    </w:p>
    <w:p>
      <w:r>
        <w:t>22. O nároku na náhradu trov konania súd rozhodol v súlade s § 262 ods. 1 CSP v spojení s § 255 ods. 1 CSP. 23. V danom prípade súd pri rozhodovaní o náhrade trov konania zohľadnil špecifikum tohto sporu, keďže jednak spor o zrušenie a vyporiadanie podielového spoluvlastníctva je sporom, ktorý môže začať na návrh ktoréhokoľvek podielového spoluvlastníka (teda aj žalovaný môže mať postavenie žalobcu, ak by návrh podal skôr ako žalobca) a jednak v takýchto prípadoch sa pri zrušení a vyporiadaní podielového spoluvlastníctva každému z podielových spoluvlastníkov dostane určitá hodnota vychádzajúca z jeho podielu, a to buď vo forme veci, ku ktorej sa vyporiadava podielové spoluvlastníctvo alebo formou finančnej náhrady. 24. Navyše v predmetnej veci žalobca náhradu trov konania v podstate ani nežiadal a vzhľadom na skutočnosť, že žalovaná je na neznámom mieste, zaviazanie tejto žalovanej na náhradu trov konania žalobcovi by bolo nevykonateľné a ich zástupcu – Slovenský pozemkový fond, ktorý vystupuje ako správca nehnuteľností neznámych vlastníkov, súd nemôže zaviazať na splnenie povinnosti namiesto žalovanej. 25. Za danej situácie súd o náhrade trov konania rozhodol v zmysle § 255 ods. 2 CSP tak, že žiadna zo strán nemá na náhradu trov konania právo. Poučenie: P o u č e n i e : Proti tomuto rozsudku možno podať odvolanie do 15 dní odo dňa jeho doručenia na tunajšom súde.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Ak povinný nesplní povinnosť uloženú týmto rozsudkom, môžu oprávnený podať návrh na vykonanie exekúcie podľa Exekučného poriadku.</w:t>
      </w:r>
    </w:p>
    <w:p/>
    <w:p>
      <w:r>
        <w:t>Zdroj: KAUZIS.SK – https://www.kauzis.sk/judikatura/r/ECLI:SK:OSSL:2024:8524200061.4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