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4Ps/4/2024 z 24. 5. 2024</w:t>
      </w:r>
    </w:p>
    <w:p>
      <w:r>
        <w:t>Uznesenie Okresného súdu Stará Ľubovňa z 24. mája 2024, sp. zn. 4Ps/4/2024, ECLI:SK:OSSL:2024:8524200097.2</w:t>
      </w:r>
    </w:p>
    <w:p>
      <w:r>
        <w:t>Súd: Okresný súd Stará Ľubovňa</w:t>
      </w:r>
    </w:p>
    <w:p>
      <w:r>
        <w:t>Spisová značka: 4Ps/4/2024</w:t>
      </w:r>
    </w:p>
    <w:p>
      <w:r>
        <w:t>ECLI: ECLI:SK:OSSL:2024:8524200097.2</w:t>
      </w:r>
    </w:p>
    <w:p>
      <w:r>
        <w:t>Dátum vydania: 24.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4Ps/4/2024 8524200097 24. 05. 2024 JUDr. Jana Sroková ECLI:SK:OSSL:2024:8524200097.2</w:t>
      </w:r>
    </w:p>
    <w:p>
      <w:r>
        <w:t>Uznesenie Okresný súd Stará Ľubovňa v statusovej veci A. B., nar. XX.XX.XXXX, trvale bytom C. XXXX/XX, XXX XX D. E., na návrh navrhovateľky F. G., nar. XX.XX.XXXX, trvale bytom A. XXXX/X, XXX XX D. E., v konaní o obmedzenie spôsobilosti na právne úkony, takto rozhodol: I. Súd konanie z a s t a v u j e. II. Žiaden z účastníkov n e m á n á r o k na náhradu trov tohto konania. odôvodnenie: 1. Navrhovateľka F. G.. podala dňa 25.01.2024 na tunajší súd návrh na začatie konania o obmedzenie spôsobilosti na právne úkony jej matky A. B. a zároveň žiadala, aby súd ju ustanovil za opatrovníka. 2. K návrhu doložila listinné dôkazy a to: Rozhodnutie Prešovského samosprávneho kraja o poskytovaní sociálnych služieb č. 07902/2023/OS – 2 zo dňa 05.09.2023, Zmluvu č. P 01/202401 – ŠZ o platení časti úhrady za sociálnu službu zo dňa 01.01.2024, Žiadosť o zabezpečenie poskytovania sociálnej služby zo dňa 12.01.2024 a kópiu svojho dokladu totožnosti. 3. Navrhovateľke bola dňa 14.02.2024 doručená výzva, aby v určenej lehote zaslala tunajšiemu súdu aktuálnu lekársku správu o zdravotnom stave A. B., u ktorej podala návrh na obmedzenie spôsobilosti na právne úkony. Nakoľko navrhovateľka na prvotnú výzvu súdu nereagovala, dňa 21.03.2024 jej bola doručená urgencia na zaslanie lekárskej správy o zdravotnom stave A. B.. Na urgenciu tunajšieho súdu taktiež nereagovala. 4. Dňa 23.05.2024 navrhovateľka na informatívnom výsluchu súdu uviedla, že na podanom návrhu už naďalej netrvá, berie ho v celom rozsahu späť a týmto požaduje konanie o obmedzenie spôsobilosti na právne úkony u jej matky A. B. zastaviť. 5. Podľa § 29 ods. 1 zákona č. 161/2015 Z.z. Civilný mimosporový poriadok ( ďalej len CMP) navrhovateľ môže počas konania zobrať návrh na začatie konania späť, a to celkom alebo sčasti. Ak je návrh vzatý späť celkom, súd konanie zastaví. Ak je návrh vzatý späť sčasti, súd konanie v tejto časti zastaví. 6. Podľa § 29 ods. 2 CMP súd konanie nezastaví, ak sa mohlo začať aj bez návrhu a je potrebné v konaní pokračovať. 7. Podľa § 29 ods. 3 CMP súd konanie nezastaví, ak niektorý z účastníkov so späťvzatím návrhu z vážnych dôvodov nesúhlasí. 8. Vzhľadom na citovanú právnu úpravu a skutočnosť, že navrhovateľka vzala svoj návrh späť v celom rozsahu ešte pred začatím pojednávania súd konanie zastavil.</w:t>
      </w:r>
    </w:p>
    <w:p>
      <w:r>
        <w:t>9. O trovách konania súd rozhodol podľa § 52 CMP tak, že žiaden z účastníkov nemá nárok na náhradu trov konania. Poučenie: Proti tomuto uzneseniu je možné podať odvolanie v lehote 15 dní odo dňa jeho doručenia na Okresnom súde Stará Ľubovňa, a to písomne v troch vyhotoveniach.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</w:t>
      </w:r>
    </w:p>
    <w:p/>
    <w:p>
      <w:r>
        <w:t>Zdroj: KAUZIS.SK – https://www.kauzis.sk/judikatura/r/ECLI:SK:OSSL:2024:8524200097.2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