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4Pc/5/2024 z 15. 5. 2024</w:t>
      </w:r>
    </w:p>
    <w:p>
      <w:r>
        <w:t>Rozsudok Okresného súdu Stará Ľubovňa z 15. mája 2024, sp. zn. 4Pc/5/2024, ECLI:SK:OSSL:2024:8524200211.1</w:t>
      </w:r>
    </w:p>
    <w:p>
      <w:r>
        <w:t>Súd: Okresný súd Stará Ľubovňa</w:t>
      </w:r>
    </w:p>
    <w:p>
      <w:r>
        <w:t>Spisová značka: 4Pc/5/2024</w:t>
      </w:r>
    </w:p>
    <w:p>
      <w:r>
        <w:t>ECLI: ECLI:SK:OSSL:2024:8524200211.1</w:t>
      </w:r>
    </w:p>
    <w:p>
      <w:r>
        <w:t>Dátum vydania: 15.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4Pc/5/2024 8524200211 15. 05. 2024 JUDr. Jana Sroková ECLI:SK:OSSL:2024:8524200211.1</w:t>
      </w:r>
    </w:p>
    <w:p>
      <w:r>
        <w:t>ROZSUDOK V MENE SLOVENSKEJ REPUBLIKY Okresný súd Stará Ľubovňa samosudkyňou JUDr. Janou Srokovou v rodinnoprávnej veci navrhovateľky A. B., nar. XX.XX.XXXX, trvale bytom C. XXX/XX, D. E., právne zastúpená JUDr. Vladimírom Mačíkom, advokátom, Advokátskej kancelárie so sídlom Hlavná 137, 080 01 Prešov, proti druhému z manželov F. B., nar. XX.XX.XXXX, trvale bytom G. XX, XXX XX G., právne zastúpeným JUDr. Michalom Barnovským, advokátom, Advokátkej kancelárie so sídlom Námestie generála Štefánika 532/7, 064 01 Stará Ľubovňa, v konaní o rozvod manželstva takto rozhodol: I. Súd manželstvo účastníkov konania, A. B., H. I., nar. XX.XX.XXXX a F. B., H. B. nar. XX.XX.XXXX, uzavreté dňa XX.XX.XXXX a zapísané v knihe manželstiev Matričného úradu Plavnica, vo zväzku X, ročník XXXX, na strane XX a poradové číslo X, r o z v á d z a. II. Žiaden z účastníkov n e m á</w:t>
      </w:r>
    </w:p>
    <w:p>
      <w:r>
        <w:t>nárok</w:t>
      </w:r>
    </w:p>
    <w:p>
      <w:r>
        <w:t>na náhradu trov tohto konania.</w:t>
      </w:r>
    </w:p>
    <w:p>
      <w:r>
        <w:t>odôvodnenie: 1. Podľa § 2 ods. 1 zak. č. 161/2015 Z.z. Civilného mimosporového poriadku /ďalej len CMP/ na konania podľa tohto zákona sa použijú ustanovenia Civilného sporového poriadku / ďalej len CSP/ , ak tento zákon neustanovuje inak. 2. Podľa § 221 písm. a/ zák. č. 160/2015 Z.z. /CSP/ písomné vyhotovenie rozsudku nemusí obsahovať odôvodnenie, ak je na pojednávaní vyhlásený rozsudok za prítomnosti všetkých strán alebo ich zástupcov, ktorí sa vzdajú odvolania. 3. Podľa § 18 Zákona o rodine manželia sú si v manželstve rovní v právach a povinnostiach. Sú povinní žiť spolu, byť si verní, vzájomne rešpektovať svoju dôstojnosť, pomáhať si, starať sa spoločne o deti a vytvárať zdravé rodinné prostredie. 4. Podľa § 23 ods. 1 Zákona o rodine súd môže manželstvo na návrh niektorého z manželov rozviesť, ak sú vzťahy medzi manželmi tak vážne narušené a trvalo rozvrátené, že manželstvo nemôže plniť svoj účel a od manželov nemožno očakávať obnovenie manželského spolužitia. 5. Keďže po vyhlásení rozsudku sa všetci účastníci - zástupcovia vzdali práva podať odvolanie, rozsudok v zmysle cit. zák. ustanovení nemusí obsahovať odôvodnenie. 6. O trovách konania rozhodol súd podľa § 52 CMP podľa ktorého žiaden z účastníkov nemá nárok na náhradu trov konania, ak tento zákon neustanovuje inak.</w:t>
      </w:r>
    </w:p>
    <w:p>
      <w:r>
        <w:t>Poučenie: Proti tomuto rozsudku nemožno podať odvolanie, nakoľko sa tohto svojho práva účastníci konania účinne v súlade s ustanovením §368 CSP pred súdom vzdali, čo potvrdili svojím podpisom do zápisnice súdu. Manžel, ktorý pri uzavretí manželstva prijal priezvisko druhého manžela ako spoločné priezvisko, môže do troch mesiacov po právoplatnosti rozhodnutia o rozvode manželstva matričnému úradu oznámiť, že prijíma opäť svoje predošlé priezvisko.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https://www.kauzis.sk/judikatura/r/ECLI:SK:OSSL:2024:8524200211.1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