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2Csp/5/2024 z 17. 9. 2024</w:t>
      </w:r>
    </w:p>
    <w:p>
      <w:r>
        <w:t>Rozsudok Okresného súdu Stará Ľubovňa z 17. septembra 2024, sp. zn. 2Csp/5/2024, ECLI:SK:OSSL:2024:8524200317.4</w:t>
      </w:r>
    </w:p>
    <w:p>
      <w:r>
        <w:t>Súd: Okresný súd Stará Ľubovňa</w:t>
      </w:r>
    </w:p>
    <w:p>
      <w:r>
        <w:t>Spisová značka: 2Csp/5/2024</w:t>
      </w:r>
    </w:p>
    <w:p>
      <w:r>
        <w:t>ECLI: ECLI:SK:OSSL:2024:8524200317.4</w:t>
      </w:r>
    </w:p>
    <w:p>
      <w:r>
        <w:t>Dátum vydania: 17.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2Csp/5/2024 8524200317 17. 09. 2024 Mgr. Danka Majdáková ECLI:SK:OSSL:2024:8524200317.4</w:t>
      </w:r>
    </w:p>
    <w:p>
      <w:r>
        <w:t>ROZSUDOK V MENE SLOVENSKEJ REPUBLIKY Okresný súd Stará Ľubovňa sudkyňou Mgr. Dankou Majdákovou v súkromnoprávnom, spotrebiteľskom spore žalobcu: KOOPERATIVA poisťovňa, a.s. Vienna Insurance Group so sídlom Štefanovičova 4, 816 23 Bratislava, IČO: 00 585 441, zastúpený: JUDr. Felix Neupauer, advokát so sídlom Dvořákovo nábrežie 8/A, 811 02 Bratislava, proti žalovanému: A. B., nar. XX.XX.XXXX, trvale bytom C. XXX, XXX XX C., D. E., v konaní o zaplatenie 137,80 eur s príslušenstvom, takto rozhodol: I. Žalovaný je p o v i n n ý zaplatiť žalobcovi sumu 137,80 eur s 5 % ročným úrokom z omeškania od 25.04.2022 do zaplatenia do troch dní od nadobudnutia právoplatnosti tohto rozsudku. II. Žalobca má proti žalovanému n á r o k na náhradu trov konania v rozsahu 100 %. odôvodnenie: 1. Žalobca žalobou doručenou súdu dňa 18.03.2024 žiadal, aby súd zaviazal žalovaného k zaplatenia sumy 137,80 eur spolu s úrokom 5 % ročne od 25.04.2022 titulom nezaplateného poistného za obdobie od 25.06.2021 do 25.06.2022, ktoré vzniklo na základe Poistnej zmluvy–povinné zmluvné poistenie zodpovednosti za škodu spôsobenú prevádzkou motorového vozidla zo dňa 25.06.2021. 2. Súd žalobe vyhovel platobným rozkazom č.k. 2Csp/5/5024-21 zo dňa 09.04.2024, ktorý sa však žalovanému nepodarilo doručiť do vlastných rúk, preto ho súd uznesením č.k. 2Csp/52024-40 zo dňa 20.06.2024 zrušil. 3. Súd doručil žalovanému žalobu spolu s prílohami, uznesením ho v zmysle § 167 ods. 2 zákona č. 160/2015 Z.z. Civilného sporového poriadku (ďalej len C.s.p.) vyzval aby sa k návrhu vyjadril, súčasne ho poučil o jeho procesných právach a povinnostiach ako spotrebiteľa s dôrazom na ustanovenie § 292 C.s.p. Uvedené listiny boli žalovanému doručené v zmysle § 116 ods. 2 C.s.p. do vlastných rúk dňa 05.07.2024. 4. Žalovaný sa k žalobe a prílohám nevyjadril, nepoprel skutkové tvrdenia žalobcu, nenavrhol vykonanie žiadnych dôkazov. 5. Keďže v tomto spore ide o otázku jednoduchého právneho posúdenia veci, skutkové tvrdenia strán nie sú sporné a hodnota sporu bez príslušenstva neprevyšuje 1 000 eur, súd v súlade s § 297 písm. b/ C.s.p. mal za to, že vo veci nie je potrebné nariaďovať pojednávanie, preto dňa 10.07.2024 zverejnil na úradnej tabuli a webovej stránke súdu oznám, že dňa 17.09.2024 bude vo veci strán účastníkov vyhlásený rozsudok a následne tento v uvedený deň aj vyhlásil.</w:t>
      </w:r>
    </w:p>
    <w:p>
      <w:r>
        <w:t>6. Súd vykonal dokazovanie oboznámením sa s obsahom žalobcom predložených listinných dôkazov na základe čoho ustálil tento skutkový stav: 7. Žalobca uzatvoril so žalovaným dňa 25.06.2021 pod číslom 6613900965, číslo poistného návrhu 3619424295 Poistnú zmluvu zodpovednosti za škodu spôsobenú prevádzkou motorového vozidla so začiatkom poistenia 25.06.2021, na dobu neurčitú, s periodicitou platenia štvrťročne vo výške 41,34 eur, predmetom poistenia bolo osobné motorové vozidlo EČV: F., značky Mazda, šedá metalíza rok výroby 2005. Listom zo dňa 12.05.2022 žalobca oznámil žalovanému zánik poistenia pre nezaplatené poistné k 24.04.2022, súčasne ho vyzval k úhrad poistného do 24.04.2022 v sume 137,80 eur. Na základe takto zisteného skutkového stavu súd právne uzatvára: 8. Podľa § 788 ods. 1 Občianskeho zákonník a( ďalej len Obč. zák.) poistnou zmluvou sa poistiteľ zaväzuje poskytnúť v dojednanom rozsahu plnenie, ak nastane náhodná udalosť v zmluve bližšie označená a fyzická alebo právnická osoba, ktorá s poistiteľom poistnú zmluvu uzavrela, je povinná platiť poistné. 9. Podľa § 790 Obč. zák. poistiť možno najmä a) majetok pre prípad jeho poškodenia, zničenia, straty, odcudzenia alebo iných škôd, ktoré na ňom vzniknú (poistenie majetku); b) fyzickú osobu pre prípad jej telesného poškodenia, smrti, dožitia sa určitého veku alebo pre prípad inej poistnej udalosti (poistenie osôb); c) zodpovednosť za škodu vzniknutú na živote a zdraví alebo na veci, prípadne zodpovednosť za inú majetkovú škodu (poistenie zodpovednosti za škodu). 10. Podľa § 801 ods. 2 Obč. zák.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11. Podľa § 803 ods. 1 Obč. zák. poistiteľ má právo na poistné za dobu do zániku poistenia. Ak poistenie zaniklo z dôvodu podľa § 801 ods. 1 alebo § 801 ods. 2, výška poistného, na ktoré má poistiteľ nárok, sa určí z poistného za predchádzajúce obdobie. 12. Podľa § 3 ods. 1 zákona č. 381/2001 Z.z. o povinnom zmluvnom poistení zodpovednosti za škodu spôsobenú prevádzkou motorového vozidla a o zmene a doplnení niektorých zákonov (ďalej len ZoPZP) povinnosť uzavrieť poistnú zmluvu má pri tuzemskom motorovom vozidle ten, kto je ako držiteľ motorového vozidla zapísaný v dokladoch vozidla alebo ten, kto je v dokladoch vozidla zapísaný ako osoba, na ktorú sa držba motorového vozidla previedla, v ostatných prípadoch ten, kto je vlastníkom motorového vozidla alebo jeho prevádzkovateľom. Ak na motorové vozidlo je uzatvorená nájomná zmluva s právom kúpy prenajatej veci, povinnosť uzavrieť poistnú zmluvu má nájomca. 13. Podľa § 4 ods. 1 ZoPZP poistenie zodpovednosti sa vzťahuje na každého, kto zodpovedá za škodu vrátane inej ujmy spôsobenú prevádzkou motorového vozidla uvedeného v poistnej zmluve. 14. Podľa § 9 ods. 4 ZoPZP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15. Podľa §11 ods. 11 ZoPZP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16. Podľa § 121 ods. 3 Obč. zák. príslušenstvom pohľadávky sú úroky, úroky z omeškania, poplatok z omeškania a náklady spojené s jej uplatnením. 17. Podľa § 517 ods. 2 Obč. zák., ak ide o omeškanie s plnením peňažného dlhu, má veriteľ právo požadovať od dlžníka popri plnení úroky z omeškania, ak nie je podľa tohto zákona povinný platiť</w:t>
      </w:r>
    </w:p>
    <w:p>
      <w:r>
        <w:t>poplatok z omeškania, výšku úrokov z omeškania a poplatku z omeškania ustanovuje vykonávací predpis. 18. Podľa § 3 Nariadenia vlády SR č. 87/1995 Z.z. výška úrokov z omeškania je o päť percentuálnych bodov vyššia ako základná úroková sadzba Európskej centrálnej banky platná k prvému dňu omeškania s plnením peňažného dlhu. Právne posúdenie veci 19. Vzhľadom na zistený skutkový stav a citované zákonné ustanovenia súd dospel k záveru, že nárok uplatnený žalobcom je dôvodný. Medzi stranami sporu vznikol poistný vzťah na základe poistnej zmluvy predmetom ktorého bolo poistenie zodpovednosti za spôsobenú škodu prevádzkou motorového vozidla. Žalovaný sa zaviazal uhrádzať ročne poistné v dohodnutej výške 165,36 eur štvrťročnými splátkami po 41,34 eur v termínoch k 25.06., 25.09., 25.12. a 25.03. Túto povinnosť neplnil riadne a včas, čo viedlo k zániku poistenia ku dňu 24.04.2022 a k vzniku dlhu na poistnom v sume 137,80 eur. Žalovaný dlžnú sumu nijako nerozporoval a nenamietal, preto súd nárok žalobcu považoval za nesporný a preto uložil žalovanému povinnosť uhradiť žalobcovi nárok a zaplatenie poistného do zániku poistenia v sume 137,80 eur. 20. Žalobca si uplatnil aj úroky z omeškania v sadzbe 5 % ročne z uplatnenej istiny z uplatnenej istiny od 25.04.2022, t.j. od nasledujúceho dňa po zániku poistenia do zaplatenia. 21. Nepriaznivým právnym dôsledkom porušenia povinnosti zaplatiť peňažný dlh podľa ustanovenia § 563 Obč. zák. je vznik omeškania v spojení s nárokom veriteľa na úrok z omeškania. Súd mal preukázané, že poistenie zaniklo 24.04.2022, keďže v zmysle citovaných zákonných ustanovení ( § 803 ods. 1 Obč. a § 11 ods. 11 ZoPZP) má žalobca nárok na poistné do doby zániku poistenia, nasledujúcim dňom po zániku poistenia, t.j. 25.04.2022 sa dostal do omeškania. 22. Výška základná úroková sadzba Európskej centrálnej banky platná k 25.04.2022 bola 0 % úrok z omeškania v sadzbe 5 %. 23. Vzhľadom na uvedené súd priznal žalobcovi úroky z omeškania v sadzbe 5 % ročne od 25.04.2022 do zaplatenia z priznanej sumy t.j. 137,80 eur. Trovy konania: 24. Podľa § 251 C.s.p. trovy konania sú všetky preukázané, odôvodnené a účelne vynaložené výdavky, ktoré vzniknú v konaní v súvislosti s uplatňovaním alebo bránením práva. 25. Podľa § 255 ods. 1 C.s.p. súd prizná strane náhradu trov konania podľa pomeru jej úspechu vo veci. 26. Podľa § 255 ods. 2 C.s.p. ak mala strana vo veci úspech len čiastočný, súd náhradu trov konania pomerne rozdelí, prípadne vysloví, že žiadna zo strán nemá na náhradu trov konania právo. 27. Podľa § 262 ods. 1 C.s.p. o nároku na náhradu trov konania rozhodne aj bez návrhu súd v rozhodnutí, ktorým sa konanie končí. 28. Podľa § 262 ods. 2 C.s.p. o výške náhrady trov konania rozhodne súd prvej inštancie v lehote do 60 dní po právoplatnosti rozhodnutia, ktorým sa konanie končí, samostatným uznesením, ktoré vydá súdny úradník. 29. Keďže žalobca mal plný úspech vo veci súd mu priznal od neúspešného žalovaného nárok na náhradu trov konania v rozsahu 100 % s tým, že o výške trov konania rozhodne po právoplatnosti veci samej vyšší súdny úradník tunajšieho súdu samostatným uznesením. Poučenie:</w:t>
      </w:r>
    </w:p>
    <w:p>
      <w:r>
        <w:t>Proti tomuto rozsudku je prípustné odvolanie (§ 355 ods. 1 C.s.p.). Odvolanie môže podať strana, v ktorej neprospech bolo rozhodnutie vydané (§ 359 C.s.p.). Odvolanie len proti odôvodneniu rozhodnutia nie je prípustné (§ 358 C.s.p.). Odvolanie môže podať intervenient, ak tvorí so stranou podľa § 359 nerozlučné spoločenstvo podľa § 77. V ostatných prípadoch môže intervenient podať odvolanie so súhlasom strany podľa § 359 (§ 360 ods. 1, 2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Ak povinný dobrovoľne nesplní, čo mu ukladá vykonateľné rozhodnutie, oprávnený môže podať návrh na vykonanie exekúcie podľa osobitného zákona.</w:t>
      </w:r>
    </w:p>
    <w:p/>
    <w:p>
      <w:r>
        <w:t>Zdroj: KAUZIS.SK – https://www.kauzis.sk/judikatura/r/ECLI:SK:OSSL:2024:8524200317.4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