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5Csp/48/2024 z 6. 9. 2024</w:t>
      </w:r>
    </w:p>
    <w:p>
      <w:r>
        <w:t>Rozsudok Okresného súdu Stará Ľubovňa z 6. septembra 2024, sp. zn. 5Csp/48/2024, ECLI:SK:OSSL:2024:8524200418.2</w:t>
      </w:r>
    </w:p>
    <w:p>
      <w:r>
        <w:t>Súd: Okresný súd Stará Ľubovňa</w:t>
      </w:r>
    </w:p>
    <w:p>
      <w:r>
        <w:t>Spisová značka: 5Csp/48/2024</w:t>
      </w:r>
    </w:p>
    <w:p>
      <w:r>
        <w:t>ECLI: ECLI:SK:OSSL:2024:8524200418.2</w:t>
      </w:r>
    </w:p>
    <w:p>
      <w:r>
        <w:t>Dátum vydania: 6.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5Csp/48/2024 8524200418 06. 09. 2024 JUDr. Emília Mišenková ECLI:SK:OSSL:2024:8524200418.2</w:t>
      </w:r>
    </w:p>
    <w:p>
      <w:r>
        <w:t>ROZSUDOK V MENE SLOVENSKEJ REPUBLIKY Okresný súd Stará Ľubovňa sudkyňou JUDr. Emíliou Mišenkovou, v sporovej veci žalobcu: Všeobecná úverová banka, a.s.; skrátený názov: VÚB, a.s., so sídlom Mlynské nivy 1, 829 90 Bratislava - Ružinov, IČO: 31 320 155, právne zastúpeného: Advokátska kancelária Gallo, s.r.o., Jilemnického 4012/30, 036 01 Martin, IČO: 36 715 352, proti žalovanej: A. B., nar. XX.XX.XXXX, trvalý pobyt 065 48 C. D. XXX, v konaní o zaplatenie 127,74 eur s príslušenstvom, takto rozhodol: I. Žalovaná j e p o v i n n á zaplatiť žalobcovi 127,74 eur spolu s úrokom z omeškania vo výške 5 % ročne zo sumy 127,74 eur od 7.6.2024 do zaplatenia, to všetko v lehote 3 dní odo dňa právoplatnosti tohto rozsudku. II. V prevyšujúcej časti žalobu</w:t>
      </w:r>
    </w:p>
    <w:p>
      <w:r>
        <w:t>zamieta.</w:t>
      </w:r>
    </w:p>
    <w:p>
      <w:r>
        <w:t>III. Žalobcovi priznáva n á r o k na náhradu trov konania voči žalovanej v rozsahu 100 % s tým, že o výške náhrady trov konania bude rozhodnuté samostatným uznesením po právoplatnosti tohto rozsudku. odôvodnenie: 1. Žalobca sa podanou žalobou domáhal voči žalovanej zaplatenia sumy 127,74 eur a úrokov z omeškania vo výške 5 % ročne od 28.8.2021 do zaplatenia. Žalobu odôvodnil tým, že žalobca a žalovaná uzatvorili spolu dňa 18.4.2019 zmluvu o pôžičke, na základe ktorej žalobca poskytol žalovanej pôžičku vo výške 509,- eur. Podľa zmluvy o pôžičke mala žalovaná splácať pôžičku v pravidelných 50 mesačných splátkach v sume 14,72 eur, a to až do celkovej čiastky 736,- eur. Ku dňu podania žaloby žalovaná uhradila z vyššie uvedenej zmluvy sumu (bez akontácie) 556,98 eur. Žalobca ju preto listom zo dňa 26.6.2021 - Predžalobná upomienka - vyzval k úhrade dlžných splátok s upozornením, že ak nedôjde k úhrade najstaršej omeškanej splátky, žalobca bude oprávnený úver zosplatniť. Nakoľko k úhrade dlžných splátok nedošlo, žalobca dňa 19.8.2021 úver zosplatnil, o čom žalovaná bola informovaná listom zo dňa 22.8.2021. 2. Žalovanej bola žaloba, spolu s prílohami a s výzvou na vyjadrenie v lehote 15 dní odo dňa doručenia zásielky, doručená dňa 6.6.2024. Žalovaná na výzvu súdu nereagovala, k žalobe sa nevyjadrila. 3. Nakoľko predmetom sporu je zaplatenie sumy 127,74 eur s príslušenstvom, pričom ide iba o otázku jednoduchého právneho posúdenia veci, skutkové tvrdenia strán nie sú sporné a hodnota sporu bez príslušenstva neprevyšuje 1.000,- eur, pojednávanie nebolo potrebné podľa § 297, písm. b/ CSP nariadiť. Podľa § 219 ods. 3 CSP bolo na úradnej tabuli a na webovej stránke súdu dňa 22.5.2024 zverejnené oznámenie, že vo veci bude vyhlásený rozsudok dňa 6.9.2024 o 8.30 hod. a v uvedený deň súd aj rozsudok vyhlásil.</w:t>
      </w:r>
    </w:p>
    <w:p>
      <w:r>
        <w:t>4. Súd sa oboznámil so žalobou a jej prílohami, zmluvou o spotrebiteľskom úvere zo dňa 18.4.2019, prehľadom splátok a úhrad, predžalobnou upomienkou zo dňa 26.6.2021, oznámením o vyhlásení okamžitej splatnosti úveru zo dňa 22.8.2021 a zistil tento skutkový stav: 5. Žalobca uzavrel so žalovanou dňa 18.4.2019 zmluvu o spotrebiteľskom úvere (č.l. 13), kde v časti II. sú uvedené konkrétne podmienky poskytnutého úveru a to nasledovne: druh úveru: viazaný spotrebiteľský úver, tovar: sporák a rúra; celková výška úveru: 509,- eur, počet splátok: 50, výška splátky: 14,72 eur, celková čiastka: 736,- eur, fixná ročná úroková sadzba: 20,69 %, RPMN: 20,69 %. Doba trvania zmluvy je uvedená: 50 mesiacov, alebo do splatenia všetkých záväzkov klienta podľa tejto zmluvy. Prvá splátka bola splatná 20.5.2019, ďalšie splatné vždy k 20. dňu v mesiaci. V čl. X., v bode 10.2 zmluvy si zmluvné strany dohodli oprávnenie spoločnosti na vyhlásenie okamžitej splatnosti pôžičky, ak je klient v omeškaní s úhradou jednej splátky, alebo čiastočného plnenia jednej splátky počas obdobia dlhšieho ako 3 mesiace za podmienok ustanovených v § 53 ods. 9 a § 565 Občianskeho zákonníka. 6. Žalobca listom zo dňa 26.6.2021 vyzval žalovanú na úhradu nedoplatku na splátkach v celkovej výške 44,16 eur s tým, že ak do 5.8.2021 nedôjde k úhrade, veriteľ bude oprávnený úver zosplatniť. Výzva bola žalovanej doručená dňa 6.7.2021. Nakoľko k úhrade dlžných splátok nedošlo, žalobca úver predčasne zosplatnil dňa 19.8.2021, čo vyplýva zo žaloby a aj z prehľadu splátok a úhrad a túto skutočnosť oznámil žalovanej listom zo dňa 22.8.2021. Doručenie oznámenia resp. jeho odoslania žalovanej žalobca nepreukázal. 7. Podľa prehľadu splátok a úhrad žalovaná do dňa podania žaloby uhradila žalobcovi sumu 686,98 eur. Zistený skutkový stav súd podriadil pod tieto zákonné ustanovenia: 8. Podľa § 497 Obchodného zákonníka účinného v čase uzavretia zmluvy, t.j. 18.4.2019 (ďalej aj „ObZ“), sa zmluvou o úvere zaväzuje veriteľ, že na požiadanie dlžníka poskytne v jeho prospech peňažné prostriedky do určitej sumy, a dlžník sa zaväzuje poskytnuté peňažné prostriedky vrátiť a zaplatiť úroky. 9. Podľa § 52 ods. 1 Občianskeho zákonníka účinného ku dňu 18.4.2019 (ďalej „OZ“), spotrebiteľskou zmluvou je každá zmluva bez ohľadu na právnu formu, ktorú uzatvára dodávateľ so spotrebiteľom. 10. Podľa § 52 ods. 3 OZ, dodávateľ je osoba, ktorá pri uzatváraní a plnení spotrebiteľskej zmluvy koná v rámci predmetu svojej obchodnej alebo inej podnikateľskej činnosti 11. Podľa § 52 ods. 4 OZ, spotrebiteľ je fyzická osoba, ktorá pri uzatváraní a plnení spotrebiteľskej zmluvy nekoná v rámci predmetu svojej obchodnej činnosti alebo inej podnikateľskej činnosti. 12.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13.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14. Podľa § 1 ods. 2 zák. č. 129/2010 Z.z. o spotrebiteľských úveroch účinného v čase podpísania zmluvy, spotrebiteľským úverom na účely tohto zákona je dočasné poskytnutie peňažných prostriedkov na základe zmluvy o spotrebiteľskom úvere vo forme pôžičky, úveru, odloženej platby alebo obdobnej finančnej pomoci poskytnutej veriteľom spotrebiteľovi. 15. Podľa § 2 písm. a), b) a d) zák. č. 129/2010 Z.z. o spotrebiteľských úveroch účinného v čase podpísania zmluvy, na účely tohto zákona sa rozumie a) spotrebiteľom fyzická osoba, ktorá nekoná v rámci predmetu svojho podnikania alebo povolania,</w:t>
      </w:r>
    </w:p>
    <w:p>
      <w:r>
        <w:t>b) 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16. Podľa § 7 ods. 1 citovaného zákona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17. Podľa § 11 ods. 2 citovaného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18. Podľa § 517 ods. 1 veta prvá OZ dlžník, ktorý svoj dlh riadne a včas nesplní, je v omeškaní. 19.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20. Podľa § 3 ods. 1 nariadenia vlády SR č. 87/1995 Z.z. účinného od 1.2.2013, výška úrokov z omeškania je o 5 percentuálnych bodov vyššia ako základná úroková sadzba Európskej centrálnej banky platná k prvému dňu omeškania s plnením peňažného dlhu. Súd dospel k tomuto právnemu záveru: 21. Žalobca a žalovaná uzatvorili dňa 18.4.2019 zmluvu o spotrebiteľskom úvere. Žalobca vystupoval pri uzatvorení zmluvy v rámci svojej podnikateľskej činnosti, kým žalovaná vystupovala ako fyzická osoba uspokojujúca svoje potreby, teda ako spotrebiteľ. Po zohľadnení uvedených skutočností súd uzavrel, že medzi žalobcom a žalovanou bola uzavretá zmluva o spotrebiteľskom úvere, čiže táto zmluva má spotrebiteľský charakter. Za tohto stavu potom jednotlivé práva a povinnosti zmluvných strán nemôžu byť v rozpore s úpravou § 52 a nasl. Občianskeho zákonníka a keďže svojou povahou ide o spotrebiteľský úver, takáto zmluva musí mať aj náležitosti zákona č. 129/2010 Z.z. o spotrebiteľských úveroch účinného v čase uzatvorenia zmluvy. 22. Následne súd podrobil súdnemu prieskumu predmetnú zmluvu o spotrebiteľskom úvere uzatvorenú medzi zmluvnými stranami dňa 18.4.2019, pričom nezistil žiadny dôvod pre prijatie záveru o bezúročnosti a bezpoplatkovosti úveru. Zmluva totiž obsahuje všetky povinné náležitosti, ktoré sú vymenované v § 9 ods. 2 citovaného zákona. V zmluve je uvedená správna výška RPMN, úver bol poskytnutý bezhotovostne, sú v nej uvedené všetky plnenia, ktoré vyplývajú pre spotrebiteľa z tejto zmluvy a dohodnutá odplata vo výške 20,69 % ročne neprekročila najvyššiu prípustnú výšku odplaty, ktorá podľa § 1a ods. 1 nariadenia vlády SR č. 87/1995 Z.z. predstavovala dvojnásobok priemernej RPMN bánk a pobočiek zahraničných bánk pre jednotlivé typy novoposkytnutých spotrebiteľských úverov – 20,70 % ročne (priemerná RPMN zverejnená naposledy v čase predchádzajúcom uzavretiu predmetnej zmluvy, t.j. ku dňu 31.12.2018 predstavovala 10,35 %, teda najvyššia prípustná výška odplaty ustanovená zákonom bola možná v 2-násobku tejto hodnoty, t.j. 20,70 %). 23. Súd sa zaoberal aj tým, či veriteľ postupoval s riadnou odbornou starostlivosťou pri poskytovaní tohto spotrebiteľského úveru žalovanej a teda či riadne zisťoval a preveroval jej bonitu. Bolo pritom preukázané, že žalovaná sa pri uzatváraní zmluvného vzťahu prezentovala ako starobný dôchodca s mesačným príjmom 284,80 eur. Žalovaná ďalej uviedla, že je vydatá, nemá žiadne nezaopatrené deti ani vyživované osoby, býva vo vlastnom byte/dome. Žalobca preukázal, že si overoval bonitu žalovanej</w:t>
      </w:r>
    </w:p>
    <w:p>
      <w:r>
        <w:t>aj v registri NRKI, z výpisu ktorého zistil, že vo vzťahu k žalovanej nie sú evidované žiadne splátky úverov. Z uvedeného plynie, že veriteľ si splnil svoju povinnosť v zmysle § 11 ods. 2 zák. č. 129/2010 Z.z., správne vyhodnotil bonitu žalovanej a to vzhľadom nielen na jej pomery, ale aj na výšku mesačnej splátky tohto úveru, ktorá bola primeraná príjmom a výdavkom žalovanej a predstavovala 14,72 eur mesačne. Nenastal teda dôvod pre fikciu o bezúročnosti a bezpoplatkovosti úveru v zmysle ustanovenia § 11 ods. 2 zák. č. 129/2010 Z.z., a preto žalobca bol oprávnený na predčasné zosplatnenie úveru. 24. Súd napokon ex offo skúmal aj to, či uplatnená pohľadávka nie je, hoci len čiastočne, premlčaná. Táto povinnosť mu vyplýva z § 54a Občianskeho zákonníka.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25. Pri spotrebiteľských zmluvách je teda potrebné premlčanie posúdiť podľa Občianskeho zákonníka, konkrétne § 101 a 103 Občianskeho zákonníka. 26. Podľa § 101 Občianskeho zákonníka pokiaľ nie je v ďalších ustanoveniach uvedené inak, premlčacia doba je trojročná a plynie odo dňa, keď sa právo mohlo vykonať po prvý raz. 27. Podľa § 103 Občianskeho zákonníka ak bolo dohodnuté plnenie v splátkach, začína plynúť premlčacia doba jednotlivých splátok odo dňa ich zročnosti. Ak sa pre nesplnenie niektorej zo splátok stane zročným celý dlh (§ 565 ), začne plynúť premlčacia doba odo dňa zročnosti nesplnenej splátky. Iná situácia je však v prípade straty výhody splátok v spotrebiteľských vzťahoch podľa § 53 ods. 9 Občianskeho zákonníka, v ktorých premlčacia lehota začne plynúť prvý deň nasledujúci po uplynutí troch mesiacov od omeškania so splnením splátky, pre nesplnenie ktorej sa stal splatným celý dlh za podmienky, že v lehote uvedených 3 mesiacov od omeškania uplynula tiež 15 dňová lehota na upozornenie spotrebiteľa. V tomto prípade začala premlčacia lehota plynúť prvý deň nasledujúci po uplynutí troch mesiacov od omeškania so splnením splátky, pre ktorú sa stal zročným celý dlh, t.j. dňom 21.8.2021 a plynula do 21.8.2024. Keďže žaloba bola podaná dňa 28.3.2024, teda pred uplynutím premlčacej doby, nárok bol uplatnený včas a pohľadávka nie je premlčaná ani čiastočne. 28. Z vyššie uvedených dôvodov súd teda považoval za právne dôvodné žalobe o zaplatenie sumy 127,74 eur v celom rozsahu vyhovieť. 29. Podľa § 517 ods. 1 vety prvej Občianskeho zákonníka dlžník, ktorý svoj dlh riadne a včas nesplní, je v omeškaní. 30.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31. Podľa § 3 nariadenia vlády Slovenskej republiky č. 87/1995 Z.z. výška úrokov z omeškania je o päť percentuálnych bodov vyššia ako základná úroková sadzba Európskej centrálnej banky platná k 1. dňu omeškania s plnením peňažného dlhu. 32. Žalobca úver zosplatnil dňa 19.8.2021 a oznámenie o vyhlásení okamžitej splatnosti úveru realizoval listom zo dňa 22.8.2021, ktoré oznámenie mal zaslať žalovanej, avšak doručenie tohto oznámenia nepreukázal. Skutočnosť, kedy sa žalovaná dozvedela o zosplatnení úveru, má zásadný vplyv na rozhodnutie vo vzťahu k nároku žalobcu na príslušenstvo pohľadávky, konkrétne vo vzťahu k úrokom z omeškania. V danom prípade žaloba bola žalovanej doručená dňa 6.6.2024, teda žalovaná sa mohla preukázateľne dozvedieť o zosplatnení úveru najneskôr doručením podanej žaloby, t. j. 6.6.2024. Z uvedeného dôvodu súd priznal žalobcovi úrok zo omeškania z požadovanej sumy odo dňa nasledujúceho po doručení žaloby žalovanej t.j. od 7.6.2024 a v prevyšujúcej časti žalobu, čo do úroku z omeškania, zamietol. O trovách konania súd rozhodol takto:</w:t>
      </w:r>
    </w:p>
    <w:p>
      <w:r>
        <w:t>33. Podľa § 255 ods. 1 CSP súd prizná strane náhradu trov konania podľa pomeru jej úspechu vo veci. 34. Podľa § 262 ods. 1 CSP o nároku na náhradu trov konania rozhodne súd v rozhodnutí, ktorým sa konanie končí. 35. Podľa § 262 ods. 2 CSP o výške náhrady trov konania rozhodne súd prvej inštancie 36. O nároku na náhradu trov konania bolo rozhodnuté podľa § 262 ods. 1 CSP a § 255 ods. 1 CSP. Žalobca bol v spore takmer v celom rozsahu úspešný, keďže neúspešný bol len v nepatrnej časti úroku z omeškania a preto mu súd priznal nárok na plnú náhradu trov konania voči žalovanej, teda v rozsahu 100 %, nakoľko nezistil žiadny dôvod pre aplikáciu § 257 CSP, ktorý možno použiť len výnimočne. 37. O výške náhrady trov konania rozhodne súd prvej inštancie po právoplatnosti rozhodnutia vo veci samej samostatným uznesením, ktoré vydá súdny úradník (§ 262 ods. 2 CSP). Poučenie: Poučenie: Proti tomuto rozsudku možno podať odvolanie do 15 dní odo dňa jeho doručenia na Okresný súd Stará Ľubovňa.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Ak žalovaný nesplní povinnosť uloženú týmto rozsudkom, môže žalobca podať návrh na vykonanie exekúcie podľa exekučného poriadku. Ak žalovaný nesplní povinnosť uloženú týmto rozsudkom, môže žalobca podať návrh na vykonanie exekúcie podľa exekučného poriadku.</w:t>
      </w:r>
    </w:p>
    <w:p/>
    <w:p>
      <w:r>
        <w:t>Zdroj: KAUZIS.SK – https://www.kauzis.sk/judikatura/r/ECLI:SK:OSSL:2024:8524200418.2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