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2P/36/2024 z 13. 5. 2024</w:t>
      </w:r>
    </w:p>
    <w:p>
      <w:r>
        <w:t>Uznesenie Okresného súdu Stará Ľubovňa z 13. mája 2024, sp. zn. 2P/36/2024, ECLI:SK:OSSL:2024:8524200480.2</w:t>
      </w:r>
    </w:p>
    <w:p>
      <w:r>
        <w:t>Súd: Okresný súd Stará Ľubovňa</w:t>
      </w:r>
    </w:p>
    <w:p>
      <w:r>
        <w:t>Spisová značka: 2P/36/2024</w:t>
      </w:r>
    </w:p>
    <w:p>
      <w:r>
        <w:t>ECLI: ECLI:SK:OSSL:2024:8524200480.2</w:t>
      </w:r>
    </w:p>
    <w:p>
      <w:r>
        <w:t>Dátum vydania: 13. 5. 2024</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2P/36/2024 8524200480 13. 05. 2024 Mgr. Danka Majdáková ECLI:SK:OSSL:2024:8524200480.2</w:t>
      </w:r>
    </w:p>
    <w:p>
      <w:r>
        <w:t>Uznesenie Okresný súd Stará Ľubovňa v rodinnoprávnej veci navrhovateľky: A. B., nar. XX.XX.XXXX, trvale bytom C. XXX/XX, XXX XX D. E., proti manželovi: F. B., nar. XX.XX.XXXX, trvale bytom C. XXX/XX, XXX XX D. E. v konaní o rozvod manželstva a úpravu pomerov manželov na čas po rozvode k ich maloletým deťom: 1/ A. B., nar. XX.XX.XXXX, trvale bytom C. XXX/XX, XXX XX D. E., 2/ a mal. G. B., nar. XX.XX.XXXX, trvale bytom C. XXX/XX,XXX XX D. E., takto rozhodol: I. Súd podanie navrhovateľky doručené súdu dňa 09.04.2024 o d m i e t a . II. Žiaden z účastníkov</w:t>
      </w:r>
    </w:p>
    <w:p>
      <w:r>
        <w:t>nemá</w:t>
      </w:r>
    </w:p>
    <w:p>
      <w:r>
        <w:t>nárok</w:t>
      </w:r>
    </w:p>
    <w:p>
      <w:r>
        <w:t>na náhradu trov konania.</w:t>
      </w:r>
    </w:p>
    <w:p>
      <w:r>
        <w:t>odôvodnenie: 1. Dňa 09.04.2024 bolo tunajšiemu súdu doručené podanie navrhovateľky označené ako návrh na rozvod manželstva a úpravu práv a povinností k mal. deťom na čas po rozvode. 2. Keďže návrh trpel nedostatkami, bez odstránenia ktorých nemožno v konaní pokračovať, tunajší súd uznesením sp. zn. 2P/36/2024-9 zo dňa 15.04.2024 vyzval navrhovateľku na odstránenie nedostatkov podania v lehote 10 dní od doručenia uznesenia. Zároveň uviedol, ako je potrebné doplnenie podania vykonať. Navrhovateľka bola vyzvaná na doplnenie návrhu na začatie konania o svoj podpis a predloženie spresneného podania v potrebnom počte rovnopisov. Predmetné uznesenie súd doručil navrhovateľke dňa 22.04.2024. Ide o také vady podania, pre ktoré súd nemôže v konaní pokračovať. 3. Podľa § 2 ods. 1 Civilného mimosporového poriadku (ďalej len ,,C.m.p.“), na konania podľa tohto zákona sa použijú ustanovenia Civilného sporového poriadku, ak tento zákon neustanovuje inak. 4. Podľa § 25 C.m.p. v návrhu na začatie konania sa okrem všeobecných náležitostí podania uvedie označenie účastníkov, ich zástupcov, ak ich majú, pravdivé a úplné opísanie rozhodujúcich skutočností, označenie dôkazov na ich preukázanie a musí byť zjavné, čoho sa navrhovateľ domáha. 5. Podľa § 129 ods. 1 Civilného sporového poriadku (ďalej len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6. Podľa § 129 ods. 2 C.s.p., v uznesení podľa odseku 1 súd uvedie, v čom je podanie neúplné alebo nezrozumiteľné a ako ho treba doplniť alebo opraviť a poučí o možnosti podanie odmietnuť. 7. Podľa § 129 ods. 3 C.s.p., ak sa v lehote určenej súdom podanie nedoplní alebo neopraví, súd podanie odmietne; to neplatí, ak pre uvedený nedostatok možno v konaní pokračovať.</w:t>
      </w:r>
    </w:p>
    <w:p>
      <w:r>
        <w:t>8. Podanie navrhovateľky zo dňa 08.04.2024, doručené súdu dňa 09.04.2024 trpí nedostatkami, na odstránenie ktorých bola navrhovateľka vyzvaná uznesením, ktoré prevzala osobne dňa 22.04.2024, na výzvu súdu doposiaľ nereagovala. Keďže navrhovateľka bola poučená o následkoch neodstránenia nedostatkov podania v stanovenej lehote, a pre tieto nedostatky podania nie je možné v konaní pokračovať, súd jej podanie v súlade s citovanými zákonnými ustanoveniami odmietol. 9. O trovách konania súd rozhodol podľa § 52 C.m.p. tak, že žiaden z účastníkov nemá nárok na náhradu trov konania. Poučenie: Proti tomuto uzneseniu je prípustné odvolanie, ktoré možno podať v lehote 15 dní odo dňa jeho doručenia na Okresnom súde Stará Ľubovňa, písomne, v troch vyhotoveniach.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https://www.kauzis.sk/judikatura/r/ECLI:SK:OSSL:2024:8524200480.2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