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4P/43/2024 z 9. 9. 2024</w:t>
      </w:r>
    </w:p>
    <w:p>
      <w:r>
        <w:t>Rozsudok Okresného súdu Stará Ľubovňa z 9. septembra 2024, sp. zn. 4P/43/2024, ECLI:SK:OSSL:2024:8524200545.3</w:t>
      </w:r>
    </w:p>
    <w:p>
      <w:r>
        <w:t>Súd: Okresný súd Stará Ľubovňa</w:t>
      </w:r>
    </w:p>
    <w:p>
      <w:r>
        <w:t>Spisová značka: 4P/43/2024</w:t>
      </w:r>
    </w:p>
    <w:p>
      <w:r>
        <w:t>ECLI: ECLI:SK:OSSL:2024:8524200545.3</w:t>
      </w:r>
    </w:p>
    <w:p>
      <w:r>
        <w:t>Dátum vydania: 9.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4P/43/2024 8524200545 09. 09. 2024 JUDr. Jana Sroková ECLI:SK:OSSL:2024:8524200545.3</w:t>
      </w:r>
    </w:p>
    <w:p>
      <w:r>
        <w:t>ROZSUDOK V MENE SLOVENSKEJ REPUBLIKY Okresný súd Stará Ľubovňa samosudkyňou JUDr. Janou Srokovou v rodinnoprávnej veci starostlivosti súdu o mal. A. B., nar. XX.XX.XXXX, trvale bytom C. XXXX/XX, XXX XX D. E., zast. kolíznym opatrovníkom Úradom práce, sociálnych vecí a rodiny v Starej Ľubovni, dieťa rodičov: matky F. F. B., nar. XX.XX.XXXX, trvale bytom C. XXXX/XX, XXX XX D. E., práv. zastúpenej JUDr. Mariánom Gelenekym, advokátom, Advokátska kancelária so sídlom Garbiarska 20, 064 01 Stará Ľubovňa a otca G. B., nar. XX.XX.XXXX, trvale bytom H. XXX/X, XXX XX H., práv. zastúpeného JUDr. Martou Šuvadovou, advokátkou, Advokátska kancelária so sídlom Floriánska 16, 040 01 Košice, v konaní o zvýšenie výživného na mal. dieťa takto rozhodol: Súd schvaľuje rodičovskú dohodu uzavretú medzi rodičmi v nasledovnom znení : I. Súd m e n í rozsudok Okresného súdu Stará Ľubovňa č. k. 4P/69/2017-31 zo dňa 06.11.2017 vo výroku III. o výživnom pre maloleté dieťa tak, že toto výživné zo strany otca mal. dieťaťa G. B., nar. XX.XX.XXXX z v y š u j e pre mal. A. B., nar. XX.XX.XXXX zo sumy 175,- eur mesačne na sumu 400,eur mesačne, ktoré výživné je otec mal. dieťaťa povinný uhrádzať vždy do 15-tého dňa toho - ktorého mesiaca vopred k rukám matky mal. dieťaťa F. B., nar. XX.XX.XXXX, a to počnúc dňom 01.05.2024. II. Dĺžne výživné za obdobie od 01.05.2024 do 30.09.2024 vo výške 1.125,- eur je otec mal. dieťaťa povinný uhrádzať pravidelných mesačných splátkach po 225,- eur spolu s bežným výživným počnúc mesiacom október 2024, a to až do úplného vyrovnania dlhu. III. V prevyšujúcej časti súd konanie z a s t a v u j e. IV.</w:t>
      </w:r>
    </w:p>
    <w:p>
      <w:r>
        <w:t>Žiaden z účastníkov n e m á n á r o k na náhradu trov tohto konania. odôvodnenie:</w:t>
      </w:r>
    </w:p>
    <w:p>
      <w:r>
        <w:t>1. Podľa § 221 písm. a/ Civilného sporového poriadku /CSP/ písomné vyhotovenie rozsudku nemusí obsahovať odôvodnenie, ak je na pojednávaní vyhlásený rozsudok za prítomnosti všetkých strán alebo ich zástupcov, ktorí sa vzdajú odvolania 2. Podľa § 122 Civilného mimosporového poriadku /CMP/ ak vo veciach starostlivosti súdu o maloletých súd rozsudkom schválil dohodu rodičov, nie sú rodičia oprávnení podať voči výroku ktorým bola dohoda schválená, odvolanie. 3. Podľa § 2 ods. 1 zak. č. 161/2015 Z.z. Civilného mimosporového poriadku /ďalej len CMP/ na konania podľa tohto zákona sa použijú ustanovenia Civilného sporového poriadku / ďalej len CSP/ , ak tento zákon neustanovuje inak.</w:t>
      </w:r>
    </w:p>
    <w:p>
      <w:r>
        <w:t>4. Pre prípad ďalšieho rozhodovania o výške výživného súd uvádza, že otec mal. dieťaťa pracuje v Prvej internetovej, s.r.o., kde má na základe fakturácie príjem cca 1.200,- eur mesačne a tiež má nepravidelný príjem z podnikateľskej činnosti, to spolu činí sumu cca 2.000,- eur mesačne a viac. Matka mal. dieťaťa pracuje ako učiteľka a má príjem 1.600,- eur mesačne spolu s bonusom. 5. O trovách konania súd rozhodol v zmysle § 52 CMP, podľa ktorého žiaden z účastníkov nemá nárok na náhradu trov konania, ak tento zákon neustanovuje inak. Poučenie: Proti výroku, ktorým bola rodičovská dohoda schválená rodičia nie sú oprávnení podať odvolanie. Proti ďalším výrokom sa vzdali práva podania odvolania. Kolízny opatrovník nemá právo podať odvolanie proti tomuto rozsudku, pretože sa ho po jeho vyhlásení a po poučení o opravnom prostriedku výslovne vzdal oproti podpisu do zápisnice súdu. Podľa § 44 Civilného mimosporového poriadku rozsudky o výživnom sú vykonateľné doručením. Ak povinný dobrovoľne nesplní, čo mu ukladá vykonateľné rozhodnutie v časti, v ktorej bola upravená starostlivosť o mal. dieťa, styk s mal. dieťaťom alebo iná ako peňažná povinnosť vo vzťahu k mal. dieťaťu, oprávnený môže podať návrh na nariadenie výkonu rozhodnutia podľa § 370 a nasl.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https://www.kauzis.sk/judikatura/r/ECLI:SK:OSSL:2024:8524200545.3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