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2P/42/2024 z 23. 5. 2024</w:t>
      </w:r>
    </w:p>
    <w:p>
      <w:r>
        <w:t>Rozsudok Okresného súdu Stará Ľubovňa z 23. mája 2024, sp. zn. 2P/42/2024, ECLI:SK:OSSL:2024:8524200564.2</w:t>
      </w:r>
    </w:p>
    <w:p>
      <w:r>
        <w:t>Súd: Okresný súd Stará Ľubovňa</w:t>
      </w:r>
    </w:p>
    <w:p>
      <w:r>
        <w:t>Spisová značka: 2P/42/2024</w:t>
      </w:r>
    </w:p>
    <w:p>
      <w:r>
        <w:t>ECLI: ECLI:SK:OSSL:2024:8524200564.2</w:t>
      </w:r>
    </w:p>
    <w:p>
      <w:r>
        <w:t>Dátum vydania: 23.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2P/42/2024 8524200564 23. 05. 2024 Mgr. Danka Majdáková ECLI:SK:OSSL:2024:8524200564.2</w:t>
      </w:r>
    </w:p>
    <w:p>
      <w:r>
        <w:t>ROZSUDOK V MENE SLOVENSKEJ REPUBLIKY Okresný súd Stará Ľubovňa, sudkyňou Mgr. Dankou Majdákovou v rodinnoprávnej veci starostlivosti súdu o maloleté dieťa: A. B., nar. XX.XX.XXXX, trvale bytom C. D. XX, XXX XX E., t.č. Centrum pre deti a rodiny Prešov, so sídlom Požiarnická 3, 080 01 Prešov, zastúpená kolíznym opatrovníkom: Obec Lomnička, dieťa rodičov, otec: neuvedený, matka: F. B., nar. XX.XX.XXXX, trvale bytom C. D. XX, XXX XX E., o návrhu navrhovateľa: Úrad práce, sociálnych vecí a rodiny v Starej Ľubovni, Farbiarska 57, 064 01 Stará Ľubovňa v konaní o zmenu zariadenia na realizáciu uloženého výchovného opatrenia, takto rozhodol: 1. M e n í sa rozsudok Okresného súdu Stará Ľubovňa sp. zn. 2P/110/ 2023 zo dňa 16.11.2023 v II. až IV. výroku, v časti zariadenia na výkon rozhodnutia tak, že tieto výroky znejú: II. Súd n a r i a ď u j e maloletej A. B., nar. XX.XX.XXXX pobyt v Centre pre deti a rodiny Prešov, so sídlom Požiarnická 3, 080 01 Prešov. III. Súd u k l a d á matke F. B. povinnosť spolupracovať s Centrom pre deti a rodiny Prešov, Úradom práce soc. vecí a rodiny Stará Ľubovňa a Obcou Lomnička. IV. Súd bude s l e d o v a ť plnenie účelu výchovného opatrenia v spolupráci s Centrom pre deti a rodiny Prešov, Úradom práce soc. vecí a rodiny Stará Ľubovňa a Obcou Lomnička. 2. Žiaden z účastníkov</w:t>
      </w:r>
    </w:p>
    <w:p>
      <w:r>
        <w:t>nemá</w:t>
      </w:r>
    </w:p>
    <w:p>
      <w:r>
        <w:t>nárok</w:t>
      </w:r>
    </w:p>
    <w:p>
      <w:r>
        <w:t>na náhradu trov konania.</w:t>
      </w:r>
    </w:p>
    <w:p>
      <w:r>
        <w:t>odôvodnenie: 1. Úrad práce, sociálnych vecí a rodiny v Starej Ľubovní (ďalej len navrhovateľ) návrhom doručeným súdu dňa 29.04.2024 žiadal aby súd zmenil rozsudok sp. zn. 2P/110/2023 zo dňa 16.11.2023 vo výroku o zariadení, v ktorom sa má realizovať výchovné opatrenie tak, že výchovné opatrenie sa bude realizovať v Centre pre deti a rodiny Prešov. Návrh odôvodnil tým, že v čase podania návrhu nebolo možné vzhľadom na obsadenosť pre dieťa zabezpečiť jeho umiestnenie bližšie k rodine. Každé z oslovených CDR malo plnú kapacitu, prípadne nadstav. Podľa informácie z Ústredia PSVR voľné miesto bolo len v CDR Skalica. Vzhľadom na vzdialenosť maloletej od rodiny bolo potrebné toto umiestnenie chápať len ako dočasné, na zabezpečenie základných potrieb dieťaťa. Na základe neodkladného opatrenia sp. zn. 2P/25/2024 zo dňa 18.03.2024, ktoré nadobudlo právoplatnosť dňa 19.04.2024, bola mal. A. premiestnená do Centra pre deti a rodiny Prešov, kde sa nachádza od 04.04.2024. Situácia na strane mal. dieťaťa sa nezmenila, naďalej má nepriaznivý zdravotný stav a potrebuje celodennú ošetrovateľskú starostlivosť. Matka aj keď nadobudla plnoletosť, nemá žiadne rodičovské zručností a na strane starej matky pretrvávajú obavy zo starostlivosti o choré dieťa. Umiestnením mal. A. v CDR Skalica bola matke a starým rodičom vzhľadom na veľkú vzdialenosť CDR od ich bydliska takmer znemožnený osobný</w:t>
      </w:r>
    </w:p>
    <w:p>
      <w:r>
        <w:t>kontakt s dieťaťom. Premiestnenie maloletej do CDR Prešov bolo v najlepšom záujme maloletého dieťaťa, pretože sa vytvorili lepšie podmienky pre udržiavanie spojenia a vzťahov dieťaťa s matkou a ostatnými príbuznými. Navrhovateľ k návrhu pripojil správu CDR Prešov a rodný list dieťaťa. 2. Súd uznesením č.k. 2P/42/2024-11 zo dňa 06.05.2024 ustanovil mal. dieťaťu kolízneho opatrovníka Obec Lomnička. 3. Súd poučil účastníkov o ich procesných právach a povinnostiach a nariadil pojednávanie. 4. Pojednávania vytýčeného na deň 23.05.2024 sa nezúčastnil kolízny opatrovník, ktorý svoju neúčasť písomne ospravedlnil, súhlasil s pojednávaním v jeho neprítomností, preto súd v súlade s § 180 C.s.p. pojednával v jeho neprítomností. 5. Na pojednávaní navrhovateľ na podanom návrhu trval, zdôraznil, že dôvody, ktoré ich viedli k podaniu návrhu naďalej pretrvávajú. Dieťa bolo premiestnené do CDR v Prešove dňa 04.04.2024, teda podstatne bližšie k bydlisku matky, čo je v najlepšom záujme dieťaťa, na to aby boli vytvorené podmienky umožňujúce budovanie vzťahu medzi matkou a dieťaťom. Prognóza dieťaťa nie je dobrá, jeho zdravotný stav si vyžaduje naďalej pobyt v zriadení, keďže dieťa si vyžaduje 24 hodinovú opatrovateľku službu, ktorú matka nedokáže zvládnuť. Ďalej navrhovateľ uviedol, že matka spolu s rodičmi boli dieťa raz navštíviť v Prešove a pravidelne sa o stave dieťaťa informuje. Matka pri naplnení účelu výchovného opatrenia spolupracuje, učí sa rodičovským zručnostiam. V závere navrhovateľ zdôraznil, že účel výchovného opatrenia doposiaľ nebol splnený, preto podaná návrh na opakované uloženie výchovného opatrenia, nakoľko je v záujme mal. dieťaťa. 6. Matka dieťaťa s návrhom súhlasila. 7. Súd vo veci vykonal dokazovanie výsluchom účastníkov konania, oboznámil sa z obsahom spisov týkajúcich sa starostlivosti súdu o mal. A. B. a ustálil, že skutkový stav zodpovedá stavu ako ho opísal navrhovateľ v návrhu.</w:t>
      </w:r>
    </w:p>
    <w:p>
      <w:r>
        <w:t>Na základe takto ustáleného skutkového stavu súd právne uzatvára: 8. Podľa § 37 ods. 1 zákona č. 36/2005 Z.z. Zákon o rodine v aktuálnom znení (ďalej len ZoR)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9. Podľa § 37 ods. 3 písm. b) ZoR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pomoci maloletému dieťaťu alebo zabezpečenia úpravy rodinných a sociálnych pomerov maloletého dieťaťa pobyt v zariadení najdlhšie na šesť mesiacov. 10. Podľa § 37 ods. 5 ZoR ak je to potrebné v záujme maloletého dieťaťa, súd môže výchovné opatrenie podľa odseku 3 uložiť aj vtedy, ak jeho uloženiu nepredchádzalo výchovné opatrenie podľa odseku 2. 11. Podľa § 37 od. 7 ZoR súd sleduje vykonávanie výchovných opatrení najmä v súčinnosti s orgánom sociálnoprávnej ochrany detí, obcou, neštátnym subjektom a s príslušným zariadením. 12. Podľa § 37 ods. 8 ZoR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w:t>
      </w:r>
    </w:p>
    <w:p>
      <w:r>
        <w:t>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13. 14. V čl. 24 Charty základných práv Európskej únie je zakotvené, že pri všetkých opatreniach prijatých orgánmi verejnej moci alebo súkromnými inštitúciami, ktoré sa týkajú detí, sa musia v prvom rade brať do úvahy najlepšie záujmy dieťaťa. 14.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15. V zmysle čl. 23 Dohovoru o právach dieťaťa postihnuté dieťa má právo na špeciálnu starostlivosť, vzdelanie a prípravu, aby mohlo dosiahnuť čo najväčšiu samostatnosť a aby mohlo viesť plnohodnotný a aktívny život v spoločností. 16.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Právne posúdenie vecí: 17. Vzhľadom na zistený skutkový stav v súlade s citovanými zákonnými ustanoveniami súd návrhu v celom rozsahu vyhovel a zmenil rozsudok tunajšieho súdu č.k. 2P/110/2023-17 zo dňa 16.11.2023, ktorý nadobudol právoplatnosť dňa 15.12.2023 v časti zariadenia v ktorom sa mal. A. nariaďuje pobyt z Centra pre deti a rodiny Skalica so sídlom Pri potoku 10, 909 01 Skalica na Centrum pre deti a rodiny Prešov so sídlom Požiarnická 3, 08001 Prešov. Súd má za to, že pobyt mal. A. v zariadení v Prešove vzhľadom na vzdialenosť medzi zariadením a bydliskom matky a ostatných príbuzných je nesporne v jej najlepšom záujme. Pobytom maloletej A. v zariadení v Prešove sú vytvorené lepšie podmienky pre budovanie vzťahu medzi dieťaťom jeho matkou a ostatnými príbuznými, ako keď bolo dieťa umiestnené v zariadení v Skalici, ktoré je podstatne vzdialenejšie od bydliska matky a ostatných príbuzných. Súd súčasne zmenil aj zariadenie s ktorým je povinná matka spolupracovať (stará matka už nie, keďže matka nadobudla plnoletosť) a zariadenie s ktorým súd bude sledovať plnenie účelu výchovného opatrenia na Centrum pre deti a rodiny Prešov. 18.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 (§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a matka dieťaťa sa odvolania voči všetkým výrokom toho rozsudku vzdali.</w:t>
      </w:r>
    </w:p>
    <w:p/>
    <w:p>
      <w:r>
        <w:t>Zdroj: KAUZIS.SK – https://www.kauzis.sk/judikatura/r/ECLI:SK:OSSL:2024:8524200564.2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