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4P/54/2024 z 8. 7. 2024</w:t>
      </w:r>
    </w:p>
    <w:p>
      <w:r>
        <w:t>Rozsudok Okresného súdu Stará Ľubovňa z 8. júla 2024, sp. zn. 4P/54/2024, ECLI:SK:OSSL:2024:8524200645.3</w:t>
      </w:r>
    </w:p>
    <w:p>
      <w:r>
        <w:t>Súd: Okresný súd Stará Ľubovňa</w:t>
      </w:r>
    </w:p>
    <w:p>
      <w:r>
        <w:t>Spisová značka: 4P/54/2024</w:t>
      </w:r>
    </w:p>
    <w:p>
      <w:r>
        <w:t>ECLI: ECLI:SK:OSSL:2024:8524200645.3</w:t>
      </w:r>
    </w:p>
    <w:p>
      <w:r>
        <w:t>Dátum vydania: 8. 7.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4P/54/2024 8524200645 08. 07. 2024 JUDr. Jana Sroková ECLI:SK:OSSL:2024:8524200645.3</w:t>
      </w:r>
    </w:p>
    <w:p>
      <w:r>
        <w:t>ROZSUDOK V MENE SLOVENSKEJ REPUBLIKY Okresný súd Stará Ľubovňa sudkyňou JUDr. Janou Srokovou v rodinnoprávnej veci starostlivosti súdu o mal. A. B., nar. XX.XX.XXXX, trvale bytom C. D. XX/X, XXX XX E. F., zast. kolíznym opatrovníkom Úradom práce, sociálnych vecí a rodiny v Starej Ľubovni, dieťa rodičov: matky E. G., nar. XX.XX.XXXX, trvale bytom C. D. XX/X, XXX XX E. F. a otca C. B., nar. XX.XX.XXXX, trvale bytom H. XXXX/XX B., t. č. I. X, B., v konaní o zvýšenie výživného na mal. dieťa, takto rozhodol: Súd schvaľuje rodičovskú dohodu uzavretú medzi rodičmi v nasledovnom znení: I. Súd m e n í rozsudok Okresného súdu Stará Ľubovňa č. k. 2P/10/2022-76 zo dňa 19.04.2022 vo výroku o výživnom pre mal. dieťa tak, že výživné zo strany otca mal. dieťaťa C. B., nar. XX.XX.XXXX z v y š u j e pre mal. A. B., nar. XX.XX.XXXX zo sumy 115,- eur mesačne na sumu 180,- eur mesačne, ktoré výživné je otec mal. dieťaťa povinný uhrádzať vždy do 25 - tého dňa toho - ktorého mesiaca vopred k rukám matky mal. dieťaťa E. G., nar. XX.XX.XXXX, a to počnúc dňom právoplatnosti rozsudku. II. Žiaden z účastníkov nemá nárok na náhradu trov konania. odôvodnenie: 1. Podľa § 221 písm. a/ Civilného sporového poriadku /CSP/ písomné vyhotovenie rozsudku nemusí obsahovať odôvodnenie, ak je na pojednávaní vyhlásený rozsudok za prítomnosti všetkých strán alebo ich zástupcov, ktorí sa vzdajú odvolania 2. Podľa § 122 Civilného mimosporového poriadku /CMP/ ak vo veciach starostlivosti súdu o maloletých súd rozsudkom schválil dohodu rodičov, nie sú rodičia oprávnení podať voči výroku ktorým bola dohoda schválená, odvolanie. 3. Podľa § 2 ods. 1 zak. č. 161/2015 Z.z. Civilného mimosporového poriadku /ďalej len CMP/ na konania podľa tohto zákona sa použijú ustanovenia Civilného sporového poriadku / ďalej len CSP/ , ak tento zákon neustanovuje inak. 4. Na pojednávaní dňa 08.07.2024 rodičia navrhli schválenie rodičovskej dohody. 5. Pre prípad ďalšieho rozhodovania o výške výživného súd uvádza, že otec mal. dieťaťa je poberateľom rodičovského príspevku na ďalšiu dceru mal. J. B. vo výške 345,- eur mesačne a prídavku vo výške 60,- eur mesačne. Matka mal. poberá rodinné prídavky v sume 60,- eur mesačne a výživné v sume 115,- eur mesačne.</w:t>
      </w:r>
    </w:p>
    <w:p>
      <w:r>
        <w:t>6. O trovách konania súd rozhodol v zmysle § 52 CMP, podľa ktorého žiaden z účastníkov nemá nárok na náhradu trov konania, ak tento zákon neustanovuje inak. Poučenie: Proti výroku, ktorým bola rodičovská dohoda schválená rodičia nie sú oprávnení podať odvolanie. Proti ďalším výrokom sa vzdali práva podania odvolania. Kolízny opatrovník nemá právo podať odvolanie proti tomuto rozsudku, pretože sa ho po jeho vyhlásení a po poučení o opravnom prostriedku výslovne vzdal oproti podpisu do zápisnice súdu. Podľa § 44 Civilného mimosporového poriadku rozsudky o výživnom sú vykonateľné doručením. Ak povinný dobrovoľne nesplní, čo mu ukladá vykonateľné rozhodnutie v časti, v ktorej bola upravená starostlivosť o mal. dieťa, styk s mal. dieťaťom alebo iná ako peňažná povinnosť vo vzťahu k mal. dieťaťu, oprávnený môže podať návrh na nariadenie výkonu rozhodnutia podľa § 370 a nasl. CMP. Ak povinný dobrovoľne nesplní, čo mu ukladá vykonateľné rozhodnutie v časti, ktorým bola upravená peňažná povinnosť, oprávnený môže podať návrh na vykonanie exekúcie podľa Exekučného poriadku. Exekúciu možno vykonať zrážkami zo mzdy a z iných príjmov, prikázaním pohľadávky, predajom hnuteľných vecí, predajom cenných papierov, predajom nehnuteľnosti, predajom podniku, príkazom na zadržanie vodičského preukazu.</w:t>
      </w:r>
    </w:p>
    <w:p/>
    <w:p>
      <w:r>
        <w:t>Zdroj: KAUZIS.SK – https://www.kauzis.sk/judikatura/r/ECLI:SK:OSSL:2024:8524200645.3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