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Stará Ľubovňa sp. zn. 4P/62/2024 z 7. 8. 2024</w:t>
      </w:r>
    </w:p>
    <w:p>
      <w:r>
        <w:t>Uznesenie Okresného súdu Stará Ľubovňa z 7. augusta 2024, sp. zn. 4P/62/2024, ECLI:SK:OSSL:2024:8524200716.2</w:t>
      </w:r>
    </w:p>
    <w:p>
      <w:r>
        <w:t>Súd: Okresný súd Stará Ľubovňa</w:t>
      </w:r>
    </w:p>
    <w:p>
      <w:r>
        <w:t>Spisová značka: 4P/62/2024</w:t>
      </w:r>
    </w:p>
    <w:p>
      <w:r>
        <w:t>ECLI: ECLI:SK:OSSL:2024:8524200716.2</w:t>
      </w:r>
    </w:p>
    <w:p>
      <w:r>
        <w:t>Dátum vydania: 7. 8.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4P/62/2024 8524200716 07. 08. 2024 JUDr. Jana Sroková ECLI:SK:OSSL:2024:8524200716.2</w:t>
      </w:r>
    </w:p>
    <w:p>
      <w:r>
        <w:t>Uznesenie Okresný súd Stará Ľubovňa sudkyňou JUDr. Janou Srokovou v rodinnoprávnej veci starostlivosti súdu o mal. dieťa A. B., nar. XX. XX. XXXX, bytom C. XXX, zastúpené kolíznym opatrovníkom Obcou Jakubany, Jakubany 555, dieťa rodičov: matky D. B., nar. X. XX. XXXX, bytom C. XXX a otca E. B., nar. XX. X. XXXX, bytom C. XXX, o návrhu Úradu práce, sociálnych vecí a rodiny Stará Ľubovňa, v konaní o uloženie výchovného opatrenia, takto rozhodol: I. Súd konanie z a s t a v u j e. II. Žiaden z účastníkov n e m á n á r o k na náhradu trov tohto konania. odôvodnenie: 1. Navrhovateľ – Úrad práce, sociálnych vecí a rodiny Stará Ľubovňa podal na tunajší súd návrh na uloženie výchovného opatrenia – dohľadu nad výchovou mal. dieťaťa A. B.. 2. Na pojednávaní dňa 07.08.2024 navrhovateľ hneď na začiatku zobral predmetný návrh v celom rozsahu späť. Ako dôvod uviedol, že mal. A. B., nar. XX.XX.XXXX bol na základe uznesenia Okresného súdu v Starej Ľubovni č. k. 1Tp/9/2024 zo dňa 1.7.2024 vzatý do väzby, väzba začala dňom 27.6.2024, čiže jeho zadržaním o 15:30 hod. 3. Kolízny opatrovník a matka mal. dieťaťa so späťvzatím návrhu súhlasili. 4. Podľa § 29 ods. 1 zákona č. 161/2015 Z.z. Civilný mimosporový poriadok ( ďalej len CMP) navrhovateľ môže počas konania zobrať návrh na začatie konania späť, a to celkom alebo sčasti. Ak je návrh vzatý späť celkom, súd konanie zastaví. Ak je návrh vzatý späť sčasti, súd konanie v tejto časti zastaví. 5. Podľa § 29 ods. 2 CMP súd konanie nezastaví, ak sa mohlo začať aj bez návrhu a je potrebné v konaní pokračovať. 6. Podľa § 29 ods. 3 CMP súd konanie nezastaví, ak niektorý z účastníkov so späťvzatím návrhu z vážnych dôvodov nesúhlasí. 7. Vzhľadom na citovanú právnu úpravu a skutočnosť, že navrhovateľ vzal svoj návrh v celom rozsahu späť a súd nezistil dôvody, pre ktoré by bolo potrebné v konaní pokračovať, konanie zastavil. 8. O trovách súd rozhodol podľa § 52 CMP tak, že nárok na náhradu trov konania účastníkom nepriznal. Poučenie:</w:t>
      </w:r>
    </w:p>
    <w:p>
      <w:r>
        <w:t>Proti tomuto uzneseniu je možné podať odvolanie v lehote 15 dní odo dňa jeho doručenia na Okresnom súde Stará Ľubovňa, a to písomne v troch vyhotoveniach. V odvolaní sa má popri všeobecných náležitostiach (ktorému súdu je určené, kto ho robí, ktorej veci sa týka, čo sa ním sleduje a podpis, ak ide o podanie urobené v prebiehajúcom konaní, náležitosťou podania je aj uvedenie spisovej značky tohto konania.) uviesť proti, ktorému rozhodnutiu smeruje, v akom rozsahu sa napáda, z akých dôvodov sa rozhodnutie považuje za nesprávne (odvolacie dôvody) a čoho sa odvolateľ domáha (odvolací návrh). Odvolanie môže podať strana, v ktorej neprospech bolo rozhodnutie vydané. Rozsah, v akom sa rozhodnutie napáda, môže odvolateľ rozšíriť len do uplynutia lehoty na podanie odvolania. Po vyhlásení rozhodnutia a po poučení o možnosti podať odvolanie, prítomní účastníci: matka, kolízny opatrovník a navrhovateľ uviedli, že sa vzdávajú práva podania odvolania voči všetkým výrokom tohto rozhodnutia, čo potvrdili svojimi podpismi do zápisnice súdu.</w:t>
      </w:r>
    </w:p>
    <w:p/>
    <w:p>
      <w:r>
        <w:t>Zdroj: KAUZIS.SK – https://www.kauzis.sk/judikatura/r/ECLI:SK:OSSL:2024:8524200716.2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