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6C/46/2024 z 5. 12. 2024</w:t>
      </w:r>
    </w:p>
    <w:p>
      <w:r>
        <w:t>Rozsudok Okresného súdu Stará Ľubovňa z 5. decembra 2024, sp. zn. 6C/46/2024, ECLI:SK:OSSL:2024:8524200768.3</w:t>
      </w:r>
    </w:p>
    <w:p>
      <w:r>
        <w:t>Súd: Okresný súd Stará Ľubovňa</w:t>
      </w:r>
    </w:p>
    <w:p>
      <w:r>
        <w:t>Spisová značka: 6C/46/2024</w:t>
      </w:r>
    </w:p>
    <w:p>
      <w:r>
        <w:t>ECLI: ECLI:SK:OSSL:2024:8524200768.3</w:t>
      </w:r>
    </w:p>
    <w:p>
      <w:r>
        <w:t>Dátum vydania: 5.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6C/46/2024 8524200768 05. 12. 2024 JUDr. Emília Mišenková ECLI:SK:OSSL:2024:8524200768.3</w:t>
      </w:r>
    </w:p>
    <w:p>
      <w:r>
        <w:t>ROZSUDOK V MENE SLOVENSKEJ REPUBLIKY Okresný súd Stará Ľubovňa, sudkyňou JUDr. Emíliou Mišenkovou v právnej veci žalobkyne: A. B., C. A., nar. XX.XX.XXXX, trvale bytom D. XX, XXX XX D., právne zastúpená: JUDr. Marián Geleneky, advokát, Advokátska kancelária so sídlom Garbiarska 20, 064 01 Stará Ľubovňa, IČO: 42 027 942, proti žalovanej: E. F., C. F., na neznámom mieste, zastúpená Slovenským pozemkovým fondom, Búdkova 36, 817 15 Bratislava, IČO: 17 335 345, o zrušenie a vyporiadanie podielového spoluvlastníctva k nehnuteľnosti, takto rozhodol: I. Súd z r u š u j e podielové spoluvlastníctvo žalobkyne A. B., C. A. a žalovanej E. F. k nehnuteľnosti vedenej na Okresnom úrade Stará Ľubovňa, katastrálny odbor, nachádzajúcej sa v kat. úz. D., obec D., G. H. I., zapísanej na LV č. XXX, a to k parcele registra „E“ evidovanej na mape určeného operátu pod parc. č. 575/100, o výmere 3.060 m2, druh pozemku: trvalý trávny porast. II. Súd p r i k a z u j e do výlučného vlastníctva žalobkyne A. B., C. A., nar. X.XX.XXXX, bytom D. XX, XXX XX D., nehnuteľnosť vedenú na Okresnom úrade Stará Ľubovňa, katastrálny odbor, nachádzajúcu sa v kat. úz. D., obec D., G. H. I., zapísanú na LV č. XXX, a to parcelu registra „E“ evidovanú na mape určeného operátu pod parc. č. 575/100, o výmere 3.060 m2, druh pozemku: trvalý trávny porast. III. Žalobkyňa j e p o v i n n á vyplatiť žalovanej E. F., C. F., na neznámom mieste, titulom náhrady za odstupujúci spoluvlastnícky podiel o veľkosti 2/8 z celku, sumu 4.590,- eur, k rukám zástupcu žalovanej - Slovenského pozemkového fondu, Búdková 36, 817 15 Bratislava, IČO: 17 335 345, a to v lehote 15 dní odo dňa právoplatnosti tohto rozsudku. IV. Žiadnej zo strán sporu náhradu trov konania</w:t>
      </w:r>
    </w:p>
    <w:p>
      <w:r>
        <w:t>nepriznáva.</w:t>
      </w:r>
    </w:p>
    <w:p>
      <w:r>
        <w:t>odôvodnenie: 1. Žalobkyňa sa podanou žalobou domáhala, aby súd zrušil a vyporiadal podielové spoluvlastníctvo k nehnuteľnosti nachádzajúcej sa v kat. úz. D., obec D., zapísanej na LV č. XXX pod parc. č. 575/100, o výmere 3.060 m2, druh pozemku: trvalý trávny porast. 2. Zástupca žalovanej Slovenský pozemkový fond vo vyjadrení k žalobe uviedol, že pokiaľ ide o samotné zrušenie a vyporiadanie podielového spoluvlastníctva, Slovenský pozemkový fond spravidla nemá výhrady k zrušeniu podielového spoluvlastníctva k nehnuteľnostiam v jeho správe a nakladaní. Čo sa týka spôsobu vyporiadania podielového spoluvlastníctva, uprednostňuje reálne rozdelenie nehnuteľností, čo je aj v súlade s § 142 Občianskeho zákonníka, ktoré určuje poradie vyporiadania podielového spoluvlastníctva. Sporná parcela sa nachádza v extraviláne obce Matysová (na dotyku s intravilánom obce). Žalobca nedoložil súdu územnoplánovaciu informáciu, aké je predpokladané funkčné využitie spornej parcely v rámci územného plánu obce Matysová, čo by mohlo</w:t>
      </w:r>
    </w:p>
    <w:p>
      <w:r>
        <w:t>založiť výnimku zo zákazu drobenia pozemkov podľa zákona č. 180/1995 Z.z. S uvedeným je potrebné náležite sa vysporiadať. Pokiaľ súd dospeje k záveru, že v danom prípade nie je rozdelenie spornej parcely dobré možné, prichádza do úvahy ďalší spôsob vyporiadania podielového spoluvlastníctva, a to prikázanie veci do vlastníctva niektorému z podielových spoluvlastníkov za primeranú náhradu. Z hľadiska stanovenia primeranej náhrady, ak súd pristúpi k spôsobu vyporiadania – prikázanie veci za náhradu, navrhuje, aby primeraná náhrada bola stanovená vo výške najmenej 6,- eur/1 m2. 3. Súd vo veci nariadil pojednávanie na deň 5.12.2024. Zástupca žalovaných – SPF ospravedlnil svoju neúčasť na pojednávaní, súhlasil s konaním a rozhodnutím vo veci v ich neprítomnosti. Na pojednávanie sa dostavil právny zástupca žalobkyne s tým, že žiadal ospravedlniť neprítomnosť žalobkyne zo zdravotných dôvodov. 4. Právny zástupca žalobkyne na pojednávaní uviedol, že žalobkyňa zotrváva na podanej žalobe a žiada, aby jej súd v celom rozsahu vyhovel s tým, že pokiaľ ide o stanovenie primeranej náhrady za odstupujúci spoluvlastnícky podiel žalovanej, súhlasí s tým, aby súd stanovil jej výšku v sume 6,- eur/1 m2. Súd vykonal dokazovanie oboznámením sa s listinnými dôkazmi a po vyhodnotení dôkazov, za preukázané podstatné skutkové tvrdenia považuje: 5. Z listu vlastníctva LV č. XXX, kat. územia D. mal súd za preukázané, že žalobkyňa a žalovaná sú spoluvlastníkmi parcely zapísanej na označenom LV pod parc. č. 575/100, o výmere 3.060 m2, druh pozemku – trvalý trávny porast, a to v spoluvlastníckych podieloch – žalobkyňa 6/8 k celku a žalovaná 2/8 k celku. 6. Podľa znaleckého posudku znalca Ing. J. K. č. 11/2024 zo dňa 31.3.2024 všeobecná hodnota ohodnocovaného pozemku predstavuje sumu 1,65 eur/1 m2. 7. Z kúpnej zmluvy predloženej žalobkyňou plynie, že predmetom kúpnej zmluvy bol spoluvlastnícky podiel na teraz vyporiadavanej parcele, predávajúcou bola D. H., kupujúcou bola žalobkyňa A. B., kúpna cena bola dohodnutá v sume 5,- eur/m2. 8. Z vyjadrenie obce Matysová zo dňa 13.11.2024, plynie, že obec nemá nijakú informáciu a ani evidenciu o osobe E. F. a ani informáciu o tom, či žije, resp. zomrela a teda ani o jej právnych nástupcoch. Vzhľadom k tomu, že obec nemá územný plán obce, prípadným zrušením a vysporiadaním spornej parcely KN „E“ 575/100, kat. úz. D., v prospech A. B., nebudú dotknuté záujmy obce. Ceny pozemkov porovnateľné s pozemkom evidovaným na LV č. XXX sa v obci Matysová pohybujú v rozpätí od 5 – 6 eur/m2 podľa dohody oboch strán. Zistený skutkový stav súd podriadil pod tieto zákonné ustanovenia: 9. Podľa § 141 ods.1 OZ spoluvlastníci sa môžu dohodnúť o zrušení spoluvlastníctva a o vzájomnom vyporiadaní; ak je predmetom spoluvlastníctva nehnuteľnosť, dohoda musí byť písomná. 10. Podľa § 141 ods.2 OZ každý zo spoluvlastníkov je povinný vydať ostatným na požiadanie písomné potvrdenie o tom, ako sa vyporiadali, ak nemala už dohoda o zrušení spoluvlastníctva a o vzájomnom vyporiadaní písomnú formu. 11.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12.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w:t>
      </w:r>
    </w:p>
    <w:p>
      <w:r>
        <w:t>vzniknúť rozdelením jestvujúcich pozemkov uvedených v § 21 ods. 1 pozemok menší ako 3.000 m2, ak ide o poľnohospodársky pozemok, alebo pozemok menší ako 5.000 m2, ak ide o lesný pozemok. 13. Podľa § 70 ods. 1 zák. č. 162/1995 Z. z. o katastri nehnuteľností a o zápise vlastníckych a iných práv k nehnuteľnostiam (ďalej len katastrálny zákon) údaje katastra uvedené v § 7 sú hodnoverné, ak sa nepreukáže opak. Súd dospel k právnemu záveru: 14.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15. V konaní o zrušení spoluvlastníctva a vykonaní vyporiadania je jeho predmetom vždy celá vec patriaca do podielového spoluvlastníctva a vyriešenie všetkých právnych vzťahov spoluvlastníkov (alebo jedného z nich) k tejto veci. 16. V predmetnej veci podieloví spoluvlastníci žiadali zrušiť ich podielové spoluvlastníctvo k označeným nehnuteľnostiam, a keďže súd nezistil žiadne dôvody hodné osobitného zreteľa, ktoré by takýto postup neumožňovali, podielové spoluvlastníctvo k vyššie označeným nehnuteľnostiam zrušil. 17. Ďalej súd skúmal možnosti vyporiadania podielového spoluvlastníctva spôsobmi vyporiadania upravenými v § 142 Občianskeho zákonníka. Pokiaľ ide o možnosť reálneho rozdelenia vyporiadavaných parciel, je potrebné konštatovať, že vyporiadavaná parcela sa nachádza v extraviláne obce Matysová a podľa vyjadrenia obce Matysová zo dňa 13.11.2024 obec nemá územný plán obce, prípadným zrušením a vyporiadaním spornej parcely v prospech žalobkyne nebudú dotknuté záujmy obce. Vzťahuje sa teda na ňu zákaz drobenia v zmysle § 23 ods. 1 zák. č. 180/1995 Z. z. o niektorých opatreniach na usporiadanie vlastníctva k pozemkom v znení neskorších predpisov. Reálne rozdelenie vyporiadavanej parcely teda nie je dobre možné. 18. Preto prichádza do úvahy druhý spôsob vyporiadania podielového spoluvlastníctva, a to prikázanie predmetných nehnuteľností do výlučného vlastníctva jedného z podielových spoluvlastníkov, za primeranú náhradu pre ustupujúceho podielového spoluvlastníka. 19. V prejednávanej veci žalobkyňa navrhla, aby súd prikázal vyporiadavanú parcelu do jeho výlučného vlastníctva a zástupca žalovanej s takýmto spôsobom vyporiadania vyslovil súhlas. Preto súd sa stotožnil s návrhom sporových strán a predmetné parcely prikázal do výlučného vlastníctva žalobkyne 20. Pokiaľ ide o primeranú náhradu za odstupujúci spoluvlastnícky podiel, žalobkyňa túto požadovala určiť pôvodne v sume 5,- eur/m2. 21. Slovenský pozemkový fond požadoval, aby súd určil primeranú náhradu vo výške najmenej 6,- eur/ m2. 22. Právny zástupca žalobkyne na pojednávaní dňa 5.12.2024 prehlásil, že vzhľadom na vyjadrenie obec Matysová, ako aj stanovisko SPF, žalobkyňa súhlasí s tým, aby súd stanovil primeranú náhradu za odstupujúci spoluvlastnícky podiel žalovanej v sume 6,- eur/1 m2. 23. Vzhľadom na to, že obidve sporové strany zhodne navrhli, aby súd stanovil výšku náhrady za odstupujúci spoluvlastnícky podiel žalovanej v sume 6,- eur/1 m2, súd túto sumu primeranej náhrady akceptoval, pričom ju nepovažoval za neprimeranú, nakoľko jej výška je v rozpätí súm, ktoré sa pohybujú v danej lokalite. 24. Súd zaviazal žalobkyňu na vyrovnanie podielu vyplatiť žalovanej sumu 4.590,- eur (765 x 6,- eur).</w:t>
      </w:r>
    </w:p>
    <w:p>
      <w:r>
        <w:t>25. Žalovaná je zastúpená Slovenským pozemkovým fondom a náhradu za jej spoluvlastnícky podiel je žalobkyňa povinná zaplatiť na depozitný účet SPF vedený v Štátnej pokladnici, IBAN: H. XXXX XXXX XXXX XXXX XXXX, variabilný symbol: 6C462024, do 15 dní od právoplatnosti tohto rozsudku. O trovách konania súd rozhodol takto: 26. Podľa § 255 ods. 1 CSP súd prizná strane náhradu trov konania podľa pomeru jej úspechu vo veci. 27. Podľa § 262 ods. 1 CSP o nároku na náhradu trov konania rozhodne aj bez návrhu súd v rozhodnutí, ktorým sa konanie končí. 28. O náhrade trov konania súd rozhodol podľa § 257 CSP tak, že žiadna zo strán nemá právo na náhradu trov konania. Pri zrušení a vyporiadaní podielového spoluvlastníctva sa každému z podielových spoluvlastníkov dostane jeho podielu buď vo forme veci, ku ktorej sa vyporiadava podielové spoluvlastníctvo alebo formou finančnej náhrady. Vzhľadom na uvedené, ako aj s prihliadnutím na návrh žalobkyne, aby súd rozhodol, že žiaden z účastníkov nemá nárok na náhradu trov konaná, rozhodol súd o náhrade trov konania tak, že žiadna zo strán nemá na náhradu trov konania právo. Poučenie: P o u č e n i e :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https://www.kauzis.sk/judikatura/r/ECLI:SK:OSSL:2024:8524200768.3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