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2P/77/2024 z 2. 8. 2024</w:t>
      </w:r>
    </w:p>
    <w:p>
      <w:r>
        <w:t>Uznesenie Okresného súdu Stará Ľubovňa z 2. augusta 2024, sp. zn. 2P/77/2024, ECLI:SK:OSSL:2024:8524200880.2</w:t>
      </w:r>
    </w:p>
    <w:p>
      <w:r>
        <w:t>Súd: Okresný súd Stará Ľubovňa</w:t>
      </w:r>
    </w:p>
    <w:p>
      <w:r>
        <w:t>Spisová značka: 2P/77/2024</w:t>
      </w:r>
    </w:p>
    <w:p>
      <w:r>
        <w:t>ECLI: ECLI:SK:OSSL:2024:8524200880.2</w:t>
      </w:r>
    </w:p>
    <w:p>
      <w:r>
        <w:t>Dátum vydania: 2. 8.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2P/77/2024 8524200880 02. 08. 2024 Mgr. Danka Majdáková ECLI:SK:OSSL:2024:8524200880.2</w:t>
      </w:r>
    </w:p>
    <w:p>
      <w:r>
        <w:t>Uznesenie Okresný súd Stará Ľubovňa v rodinnoprávnej veci starostlivosti súdu o maloleté dieťa: A. B., nar. XX.XX.XXXX, trvale bytom C. D. XXX, XXX XX C., zastúpené kolíznym opatrovníkom: Úradom práce, sociálnych vecí a rodiny Stará Ľubovňa, Farbiarska 57, 064 01 Stará Ľubovňa, dieťa rodičov, otec: E. B., nar. XX.XX.XXXX, trvale bytom F. XXXX/X, G., matka: A. B., nar. XX.XX.XXXX, trvale bytom C. D. XXX, XXX XX, za účastní navrhovaného kolízneho opatrovníka: F. E., H. E., nar. XX.XX.XXXX, trvale bytom C. D. XXX, XXX XX C., v konaní o ustanovenie kolízneho opatrovníka na zrealizovanie právneho úkonu takto rozhodol: I. Súd u s t a n o v u j e F. E., H. E., nar. XX.XX.XXXX, trvale bytom C. D. XXX, XXX XX C., do funkcie opatrovníka mal. A. B., nar. XX.XX.XXXX, trvale bytom C. D. XXX, dieťa rodičov E. B., nar. XX.XX.XXXX a A. B., nar. XX.XX.XXXX na jej zastupovanie pri uzavretí: darovacej zmluvy medzi otcom maloletej a maloletou, predmetom ktorej bude prevod spoluvlastníckeho podielu k nehnuteľnostiam evidovaných na LV č. XXXX, katastrálne územie I. G., obec G., okres G. a vlastníckeho práva k nehnuteľnostiam evidovaných na LV č. XXXX katastrálneho územia G., obec G., okres G.. - zmluvy o zriadení vecného bremena in personam spočívajúcej v práve užívania a dožitia v nehnuteľnostiach evidovaných na LV č. XXXX , katastrálne územie G., obec G., okres G. v prospech oprávnenej z vecného bremena E. B., H. E., nar. XX.XX.XXXX. II. Žiaden z účastníkov n e m á</w:t>
      </w:r>
    </w:p>
    <w:p>
      <w:r>
        <w:t>n á r o k na náhradu trov tohto konania. odôvodnenie:</w:t>
      </w:r>
    </w:p>
    <w:p>
      <w:r>
        <w:t>1. Navrhovatelia, (rodičia mal. dieťaťa) podali na tunajší súd návrh na ustanovenie kolízneho opatrovníka mal. dcére, ktorý by ju zastupoval pri podpise darovacej zmluvy a zmluvy o zriadení vecného bremena. 2. Návrh odôvodnili tým, že otec maloletej je podielovým spoluvlastníkom nehnuteľnosti evidovaných na LV č. XXXX k.ú. G. a to v podiele 17/20 k celku a výlučným vlastníkom nehnuteľností evidovaných na LV č. XXXX k.ú. G.. Otec maloletej z dôvodu svojho nepriaznivého zdravotného stavu ako aj za účelom snahy o majetkové zabezpečenie svojej maloletej dcéry do budúcna rozhodol sa obdarovať svoju maloletú dcéru. Súčasťou zamýšľanej darovacej zmluvy je aj zmluva o zriadení vecného bremena in personom spočívajúca v práve užívania a dožitia v nehnuteľnostiach evidovaných na LV č. XXXX k.ú. G. v prospech starej matky maloletej, E. B.. Otec si je vedomý, že maloletú nemôže svojvoľne zaviazať na podpis zmluvy o zriadení vecného bremena, nakoľko aj v danom je potenciálny konflikt záujmov zrejmý. Za účelom uzavretia zmlúv navrhli súdu ustanoviť ako opatrovníka sesternicu matky maloletej, F. E., ktorá s ustanovením do funkcie opatrovníka súhlasí. K návrhu navrhovatelia pripojili písomný súhlas F. E. s ustanovením do funckie opatrovníka maloletej za účelom realizácie a zastupovania maloletej pri navrhovaných právnych úkonoch.</w:t>
      </w:r>
    </w:p>
    <w:p>
      <w:r>
        <w:t>3. Súd uznesením sp. zn. 2P/77/2024 zo dňa 02.08.2024 ustanovil mal. dieťaťu kolízneho opatrovníka a to Úrad práce, sociálnych vecí a rodiny Stará Ľubovňa. 4. Súd sa oboznámil s obsahom celého spisového materiálu týkajúceho sa mal. A. B. na základe čoho ustálil, že skutkový stav je totožný so stavom ako ho opísali navrhovatelia v návrhu. 5. Na základe takto ustáleného skutkového stavu súd právne uzatvára: 6. Podľa § 9 Obč. zák. maloletí majú spôsobilosť len na také právne úkony, ktoré sú svojou povahou primerané rozumovej a vôľovej vyspelosti zodpovedajúcej ich veku. 7. Podľa § 26 Obč. zák. pokiaľ fyzické osoby nie sú spôsobilé na právne úkony, konajú za ne ich zákonní zástupcovia. 8. Podľa § 27 ods. 1 Obč. zák. kto je zákonným zástupcom maloletého dieťaťa, upravuje zákon o rodine. 9. Podľa § 31 ods. 1 Zákona o rodine rodičia zastupujú maloleté dieťa pri právnych úkonoch, na ktoré nie je spôsobilé. 10.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11. Podľa § 31 ods. 4 Zákona o rodine na ustanovenie kolízneho opatrovníka sa primerane použijú ustanovenia § 60 a 61. Funkcia kolízneho opatrovníka zaniká ukončením konania alebo vykonaním právneho úkonu, na ktorého účely bol ustanovený. 12. Podľa § 61 ods. 1 Zákona o rodine opatrovník je povinný vykonávať svoju funkciu v záujme maloletého dieťaťa. 13. Podľa § 61 ods. 2 Zákona o rodine súd vymedzí rozsah práv a povinností opatrovníka tak, aby bol splnený účel, na ktorý bol opatrovník ustanovený, a aby boli dostatočne chránené záujmy mal. dieťaťa. 14. Podľa § 272 zákona č. 161/2015 Z.z. Civilný mimosporový poriadok (ďalej len C.m.p.) . súd ustanoví opatrovníka fyzickej osobe, ak tak ustanovuje osobitný predpis. 15. Predmetom konania je ustanovenie kolízneho opatrovníka mal. A. B. na realizáciu právnych úkonov – darovacej zmluvy a zmluvy o zriadení vecného bremena, teda na ich uzatvorenie a zastupovanie maloletej. 16. V zmysle citovaných zákonných, keďže ide o realizáciu právnych úkonov pri ktorým by mohlo dôjsť k rozporu záujmov medzi rodičmi mal. A. a mal. A. navzájom, súd mal. A. B. ustanovil opatrovníka v osobe F. E., ktorá s ustanovením do tejto funkcie súhlasila. 17. O trovách konania súd rozhodol podľa § 52 C.m.p. v zmysle ktorého žiaden z účastníkov nemá nárok na náhradu trov konania pokiaľ tak neustanovuje tento zákon.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https://www.kauzis.sk/judikatura/r/ECLI:SK:OSSL:2024:8524200880.2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