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4P/101/2024 z 20. 9. 2024</w:t>
      </w:r>
    </w:p>
    <w:p>
      <w:r>
        <w:t>Uznesenie Okresného súdu Stará Ľubovňa z 20. septembra 2024, sp. zn. 4P/101/2024, ECLI:SK:OSSL:2024:8524201072.1</w:t>
      </w:r>
    </w:p>
    <w:p>
      <w:r>
        <w:t>Súd: Okresný súd Stará Ľubovňa</w:t>
      </w:r>
    </w:p>
    <w:p>
      <w:r>
        <w:t>Spisová značka: 4P/101/2024</w:t>
      </w:r>
    </w:p>
    <w:p>
      <w:r>
        <w:t>ECLI: ECLI:SK:OSSL:2024:8524201072.1</w:t>
      </w:r>
    </w:p>
    <w:p>
      <w:r>
        <w:t>Dátum vydania: 20. 9.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4P/101/2024 8524201072 20. 09. 2024 JUDr. Jana Sroková ECLI:SK:OSSL:2024:8524201072.1</w:t>
      </w:r>
    </w:p>
    <w:p>
      <w:r>
        <w:t>Uznesenie Okresný súd Stará Ľubovňa sudkyňou JUDr. Janou Srokovou v rodinnoprávnej veci navrhovateľa A. B., nar. XX.XX.XXXX, trvale bytom C. D. XX, XXX XX E. D., t.č. C. F. XXX, XXX XX C. F., práv. zast. JUDr. Patrikom Kovalčíkom, advokátom, advokátska kancelária so sídlom Námestie sv. Mikuláša 20, 064 01 Stará Ľubovňa proti manželke G. H. B., D. I., nar. XX.XX.XXXX, trvale bytom C. D. XX, XXX XX E. D., v konaní o rozvod manželstva a úpravu pomerov manželov na čas po rozvode k mal. deťom G. B., nar. XX.XX.XXXX a J. B., nar. XX.XX.XXXX, obe trvale bytom C. D. XX, XXX XX E. D., takto rozhodol: I. Súd s p á j a na spoločné konanie vec č.k. 4P/101/2024 s vecou č.k. 4P/100/2024, ktoré bude ďalej vedené pod č.k. 4P/100/2024. odôvodnenie: 1. Otec mal. detí A. B. podal prostredníctvom svojho právneho zástupcu dňa 06.09.2024 o 12,48 hod. na Okresný súd Stará Ľubovňa návrh na rozvod manželstva a úpravu pomerov manželov-rodičov k ich mal. deťom na čas po rozvode. 2. Súd následne lustráciou v súdnom registri zistil, že na tunajšom súde už bol zo strany matky mal. detí G. H. B. podaný návrh na rozvod manželstva a úpravu pomerov manželov k ich mal. deťom na čas po rozvode, a to dňa 03.09.2024 o 14,15 hod, vec je vedená pod sp. zn. 4P/100/2024. 3. Podľa § 2 ods. 1 Civilného mimosporového poriadku, na konania podľa tohto zákona sa použijú ustanovenia Civilného sporového poriadku, ak tento zákon neustanovuje inak. 4. Podľa § 166 ods. 1 Civilného sporového poriadku,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5. V danom prípade ide o dve rovnaké konania a tých istých účastníkov konania. S poukazom na uvedené skutočnosti a v súlade s citovanými zákonnými ustanoveniami súd rozhodol tak, že spojil tieto konania na spoločné konanie. Poučenie: Proti tomuto uzneseniu nie je prípustné odvolanie.</w:t>
      </w:r>
    </w:p>
    <w:p/>
    <w:p>
      <w:r>
        <w:t>Zdroj: KAUZIS.SK – https://www.kauzis.sk/judikatura/r/ECLI:SK:OSSL:2024:8524201072.1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