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4P/136/2024 z 18. 11. 2024</w:t>
      </w:r>
    </w:p>
    <w:p>
      <w:r>
        <w:t>Uznesenie Okresného súdu Stará Ľubovňa z 18. novembra 2024, sp. zn. 4P/136/2024, ECLI:SK:OSSL:2024:8524201340.2</w:t>
      </w:r>
    </w:p>
    <w:p>
      <w:r>
        <w:t>Súd: Okresný súd Stará Ľubovňa</w:t>
      </w:r>
    </w:p>
    <w:p>
      <w:r>
        <w:t>Spisová značka: 4P/136/2024</w:t>
      </w:r>
    </w:p>
    <w:p>
      <w:r>
        <w:t>ECLI: ECLI:SK:OSSL:2024:8524201340.2</w:t>
      </w:r>
    </w:p>
    <w:p>
      <w:r>
        <w:t>Dátum vydania: 18.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4P/136/2024 8524201340 18. 11. 2024 JUDr. Jana Sroková ECLI:SK:OSSL:2024:8524201340.2</w:t>
      </w:r>
    </w:p>
    <w:p>
      <w:r>
        <w:t>Uznesenie Okresný súd Stará Ľubovňa v rodinnoprávnej veci starostlivosti súdu o mal. deti A. B., nar. XX.XX.XXXX, C. B., nar. XX.XX.XXXX, D. B., nar. XX.XX.XXXX, C. B., nar. XX.XX.XXXX, E. B., nar. XX.XX.XXXX, a D. B., nar. XX.XX.XXXX, všetky trvale bytom C. XXX, t.č. Centrum pre deti a rodiny Liptovský Hrádok, Hviezdoslavova 149, Liptovský Hrádok, zastúpené kolíznym opatrovníkom Obcou Kolačkov, deti rodičov: matky F. B., nar. XX.XX.XXXX, trvale bytom C. XXX a otca A. B., nar. XX.XX.XXXX, trvale bytom C. XXX, G. C. XXX, na návrh Úradu práce, sociálnych vecí a rodiny Stará Ľubovňa, odbor sociálnych vecí a rodiny v konaní o nariadenie neodkladného opatrenia, takto rozhodol: I. Súd n a r i a ď u j e ponechať maloleté deti A. B., nar. XX.XX.XXXX, C. B., nar. XX.XX.XXXX, D. B., nar. XX.XX.XXXX, C. B., nar. XX.XX.XXXX, E. B., nar. XX.XX.XXXX a D. B., nar. XX.XX.XXXX v starostlivosti Centra pre deti a rodiny Liptovský Hrádok, Hviezdoslavova 149, Liptovský Hrádok, a to najdlhšie na obdobie šiestich mesiacov od vykonateľnosti tohto rozhodnutia. II. Ukladá povinnosť navrhovateľovi - Úradu práce, sociálnych vecí a rodiny Stará Ľubovňa, odbor sociálnych vecí a rodiny, podať návrh na tunajší súd vo veci samej, a to o nariadenie ústavnej starostlivosti mal. deťom, v lehote do 30.11.2024, kde účastníkmi konania budú mal. deti, ich rodičia a navrhovateľ. III. Žiaden z účastníkov n e m á n á r o k na náhradu trov konania. odôvodnenie: 1. Navrhovateľ, Úrad práce, sociálnych vecí a rodiny Stará Ľubovňa podal na tunajší súd návrh na nariadenie neodkladného opatrenia, ktorým žiadal, aby súd ponechal mal. deti A., C., D., C., E. a D. B. v starostlivosti Centra pre deti a rodiny Liptovský Hrádok. 2. Podaný návrh odôvodnil tým, že Úrad práce, sociálnych vecí a rodiny Stará Ľubovňa, oddelenie sociálnoprávnej ochrany detí a sociálnej kurately vedie rodinu maloletých detí od roku 2015 z dôvodu zanedbávania zdravotnej starostlivosti u maloletých detí. Rodičia maloletých detí žijú v družskom vzťahu. Otec je zapísaný v rodných listoch mal. detí. Uznesením Okresného súdu Stará Ľubovňa č. k. 4P/40/2023 zo dňa 3.4.2023 boli maloleté deti A. B., C. B., D. B., C. B., E. B. a D. B. dňa 5.4.2023 umiestnené na základe neodkladného opatrenia do Centra pre deti a rodiny Liptovský Hrádok. Uznesenie nadobudlo právoplatnosť dňa 31.05.2023. Následne Okresný súd Stará Ľubovňa rozsudkom č.k.4P/49/2023 zo dňa 10.07.2023, právoplatným dňa 09.08.2023 uložil výchovné opatrenie a nariadil uvedeným maloletým deťom pobyt v Centre pre deti a rodiny Liptovský Hrádok za účelom zabezpečenia úpravy rodinných a sociálnych pomerov u mal. detí. Nakoľko výchovné opatrenie nesplnilo účel, maloleté deti boli neodkladným opatrením 4P/10/2024 ponechané v starostlivosti Centra pre deti a rodiny Liptovský Hrádok. Vo veci samej súd rozhodol rozsudkom 4P/18/2024 tak, že uložil opakované výchovné opatrenie a nariadil maloletým deťom A., C., D., C., E. a D. B. pobyt v Centre pre deti a rodiny Liptovský Hrádok za účelom zabezpečenia úpravy rodinných a sociálnych pomerov u mal. detí.</w:t>
      </w:r>
    </w:p>
    <w:p>
      <w:r>
        <w:t>Tunajší úrad vypracoval plán výkonu výchovného opatrenia, na ktorom sa podieľali zainteresované subjekty, a to ÚPSVR Stará Ľubovňa, Obec Kolačkov, CDR TENENET CDR Liptovský Hrádok a rodičia maloletých detí. Plán výkonu výchovného opatrenia bol pravidelne každé dva mesiace vyhodnocovaný, a to aj za aktívnej účasti rodičov maloletých detí. Rodičom maloletých deti sa medzičasom narodilo ďalšie v poradí deviate dieťa B. B., nar. X.X.XXXX, ktorá bola takisto ako jej súrodenci odňatá zo starostlivosti rodičov a umiestnená do Centra pre deti a rodiny Spišská Belá. Matke bol pred vyňatím dieťaťa z rodinného prostredia odporúčaný dobrovoľný pobyt spolu s mal. B. v Centre pre deti a rodiny Spišská Belá za účelom osvojenia si rodičovských zručností a starostlivosti o dieťa. Matka po týždni svoje dieťa opustila, údajne pre chorobu jej otca, o ktorého sa chcela postarať ona i napriek tomu, že so starým otcom bývajú i ostatní členovia domácnosti (súrodenci matky). Matke bolo na hodnotiacom Stretnutí rodinného kruhu odporučené, aby sa k dieťaťu vrátila, túto možnosť nevyužila. Matka maloletých detí na poslednom pracovnom stretnutí uviedla, že je tehotná, nevie termín pôrodu, pretože nie je v starostlivosti gynekológa (dlh na zdravotnom poistení). Do práce s rodinou bol za účelom úpravy rodinných a sociálnych pomerov prostredníctvom využitia odborných metód dňa 12.4.2024 zapojený Akreditovaný subjekt Familiam o.z. Prešov. Maloleté deti sa v zariadení dobre adaptovali, robia pokroky v psychomotorickom vývine. Zamestnanci zariadenia ešte stále dobiehajú chýbajúce preventívne prehliadky a povinné očkovania, ktoré s nimi mali absolvovať rodičia. Mal. A. nastúpil od septembra do štvrtej triedy, B variant v Spojenej škole J. Rumana v Liptovskom Mikuláši. Mal. dieťa sa zúčastňuje všetkých školských aktivít a navštevuje športový krúžok. Samoobslužné a hygienické návyky má osvojené, ale je ešte potrebná kontrola a usmernenie. V CDR sa zapája do všetkých pracovných aktivít, ktoré aj sám vyhľadáva. Jeho zdravotný stav je podľa vyjadrenia vychovávateľa dobrý, nebýva chorý. A. absolvoval stomatologickú prehliadku a podľa pokynov stomatológa je objednávaný na potrebné ošetrenie chrupu. Navštevuje aj pedopsychiatrickú ambulanciu. Mal. C. B. od septembra nastúpil do piateho ročníka, A variant, siedmy rok školskej dochádzky v Spojenej škole J. Rumana v Liptovskom Mikuláši. Do školy chodí rád. Po vyučovaní navštevuje družinu, v rámci ktorej sa prihlásil na tanečný krúžok. C. má priateľskú povahu, rád sa zapája do rozhovorov. Hygienické a samoobslužné návyky má osvojené, ale je ešte potrebná kontrola pri úprave zovňajšku a osobných vecí. Svoj voľný čas trávi športovými aktivitami, učí tancovať svojich súrodencov, cvičí v posilňovni. Jeho zdravotný stav je dobrý, nebýva často chorý. Má absolvovanú preventívnu pediatrickú a stomatologickú prehliadku. Jeho problémy so správaním spočívajúce v nezhodách so svojimi bratmi, ktoré občas riešia bitkami, sú konzultované s pedopsychiatrom, užíva medikamentóznu liečbu. Mal. D. B. v školskom roku 2024/2025 nastúpil do štvrtej triedy, variant B v Spojenej škole J. Rumana v Liptovskom Mikuláši. Zúčastňuje sa všetkých školských aktivít a navštevuje športový krúžok. Po vyučovaní navštevuje školský klub detí. V CDR sa zapája do všetkých pracovných aktivít. Zdravotný stav mal. D. je dobrý. Absolvoval stomatologickú prehliadku, navštevuje aj pedopsychiatrickú ambulanciu, má nezmenenú liečbu. Mal. dieťa naďalej navštevuje logopéda, v porozumení a tvorbe reči je u D. pozorovaný progres. Mal. E. B. navštevuje od septembra prvý ročník Špeciálnej základnej školy J. Rumana v Liptovskom Mikuláši. Po vyučovaní navštevuje družinu. V škole s ňou zatiaľ nie sú žiadne problémy. V CDR sa zapája do rôznych aktivít. Pomáha so starostlivosťou o svoju mladšiu sestru. Zdravotný stav mal. dieťaťa je dobrý, má absolvovanú preventívnu stomatologickú a pediatrickú prehliadku, stomatologické vyšetrenie a RTG hrudníka pred plánovaným kardiologickým vyšetrením. Mal. C. B. navštevuje druhý ročník Špeciálnej základnej školy J. Rumana v Liptovskom Mikuláši. V špeciálnej škole, kde prestúpila ešte v priebehu prvého ročníka so svojou dvojičkou E. je už veľmi dobre aklimatizovaná. Po vyučovaní navštevuje družinu. Na vyučovanie sa pripravuje systematicky a pravidelne spoločne s vychovávateľkami. V CDR sa zapája do rôznych aktivít, ovláda hygienické návyky a sama si chystá veci do školy. Zdravotný stav mal. C. je dobrý. Absolvovala preventívnu stomatologickú a pediatrickú prehliadku, stomatologické vyšetrenie. Mal. D. B. v školskom roku 2024/2025 pokračuje v predškolskej triede v Spojenej škole J. Rumana v Liptovskom Mikuláši. V samoobslužných činnostiach je snaživý, občas potrebuje pomoc a usmernenie zo strany vychovávateľa. Pravidelne trénuje logopedické cvičenia na odporúčania školského logopéda. D. spravil pokrok okrem jazykovej oblasti aj v jemnej motorike. Vo svojom voľnom čase sa hrá so svojimi mladšími súrodencami, kreslí si, tancuje, spieva. Jeho zdravotný stav je dobrý, má absolvovanú stomatologickú prehliadku. Rodičia sa počas plynutia obdobia uloženého výchovného opatrenia telefonicky kontaktovali s vychovávateľmi, sociálnou pracovníčkou, aby sa informovali ohľadne maloletých deti, o ich školských výsledkoch, správaní a zdravotnom stave. V osobnom kontakte boli rodičia veľmi váhaví, často</w:t>
      </w:r>
    </w:p>
    <w:p>
      <w:r>
        <w:t>menili svoj postoj či termín návštevy. Osobný kontakt bol uskutočňovaný podľa finančných možností rodičov, matka komunikovala, že im boli zastavené všetky príspevky na deti a nemajú peniaze na cestu. Dňa 21.5.2024 rodičia ohlásili návštevu v CDR Liptovský Hrádok a v spolupráci s terénnou sociálnou pracovníčkou dohodli čas príchodu a boli im poskytnuté financie na cestu za deťmi. Návšteva sa však neuskutočnila pre údajne zdravotné ťažkosti matky. Počas niektorých telefonátov deťom na samostatnú skupinu v Liptovskom Mikuláši mali zamestnanci zariadenia podozrenie z požitia alkoholických nápojov u matky a starého otca mal. deti – vyplývalo to z ich samotnej konverzácie, hlučnosti, či neakceptovania slovných podnetov zo strany deti alebo službukonajúceho vychovávateľa. Počas hodnotiaceho Stretnutia rodinného kruhu dňa 17.7.2024 bolo rodičom vysvetlené prežívanie deti, ako sa cítia keď im sľúbia návštevu a neprídu. Rodičia sa dohodli s odborným tímom CDR na pravidelných návštevách - 1 krát do mesiaca. Osobná návšteva rodičov a starého otca sa uskutočnila 26.7.2024, pri rozlúčke deťom sľúbili, že v auguste ich prídu opäť navštíviť čo nezrealizovali. Otec s matkou počas návštevy v zariadení rozprávali, že už kúpili unimobunku na bývanie a majú povolenie na jej umiestnenie na pozemok pri potoku v blízkosti ich obydlia. Deťom dookola vraveli, že sa vrátia domov, že už majú bývanie. Následne po overení informácii bolo zistené, že rodičia žiadnu unimobunku nekúpili, pretože nedostali žiadne povolenie od majiteľa pozemku na umiestnenie bunky v osade. Tieto informácie vnímané skôr ako túžba, ktorej rodičia uverili. Počas niektorých sociálnych šetrení napr. 14.5.2024 v domácom prostredí rodičov mal. detí bol v domácnosti neporiadok, postele boli neustlané aj napriek pokročilej hodine bola matka zastihnutá v pyžame. Pôsobila zanedbaným dojmom a so zamestnancami úradu odmietala komunikovať a spolupracovať. V domácnosti nepreukázala žiadne potraviny a ani hygienické potreby. Rodičia počas sledovaného obdobia neupravili svoje pomery a to ani len na hosťovský pobyt mal. deti v domácnosti rodičov. Otec aj naďalej pracuje, je snaživý so záujmom o deti, matkine zručnosti sa nezlepšili, nemení spôsob života a neplní úlohy pre návrat deti do rodiny. Matka je stále bez príležitostnej práce, bez brigády, podľa slov pána B. bolo v lete na prácu pre ňu príliš horúco, naďalej poberá dávku v hmotnej núdzi. Obec Kolačkov vo svojej správe zo dňa 18.9.2024 uvádza, že domácnosť rodičov neprešla žiadnou zmenou, pozostáva z jednej miestnosti, ktorá je vybavená dvoma váľandami, skrinkou, televízorom a staršou sedačkou. Vchod do príbytku je z drevených schodov. Rodičia podľa vyjadrenia obce nemajú dostatočnú kapacitu na to, aby dokázali zmeniť svoje prostredie, kde by sa mal. deti mohli vrátiť. V správe sa ďalej uvádza, že rodičia zlyhávali v celkovej starostlivosti o mal. deti a v plnení si svojich rodičovských práv a povinnosti voči mal. deťom. U mal. deti neboli napĺňané základné potreby. Hygiena domácnosti je na nedostatočnej úrovni, matka pristupuje benevolentne k svojim rodičovským povinnostiam, nespolupracuje so zainteresovanými subjektmi. Obec uvádza, že pani B. je nezamestnaná, neprejavuje žiaden záujem zamestnať sa, avšak na obci sa stále dopytuje o rodičovský príspevok a rodinné prídavky. V minulosti bola nesamostatná nevedela hospodáriť s finančnými prostriedkami. Jej osobná starostlivosť je nedbalá a v domácnosti je zanedbaná hygiena. V závere CDR Liptovská Hrádok uvádza, že rodičia počas uloženého výchovného opatrenia napriek motivácii a pomoci ku zmenám v spôsobe života a úprave bytových či sociálnych pomerov doteraz nezabezpečili deťom zdravé prostredie a ani vyhovujúce bytové, ekonomické a sociálne podmienky, ktoré by boli dôvodom pre návrat maloletých detí do domáceho rodinného prostredia. Tunajší úrad okresnému súdu podal správu k vyhodnoteniu výchovného opatrenia v konaní 4P/18/2024. Na základe vyššie uvedených dôvodov tunajší úrad poukazuje nato, že naďalej nie je možný návrat mal. detí do biologickej rodiny. Výchovné opatrenie neplní svoj účel. Rodina naďalej nemá vytvorené vhodné životné podmienky pre návrat maloletých detí do rodinného prostredia, ich domácnosť je zanedbaná, špinavá, nedokážu zabezpečiť základné potraviny a hygienické potreby. Matka a domnelý otec verbálne prejavujú záujem o návrat detí do rodinného prostredia, avšak ich aktivita nie je postačujúca na to, aby dokázali zabezpečiť vhodné a bezpečné prostredie pre všetky svoje maloleté deti. Tunajší úrad navrhol, aby súd začal konanie vo veci nariadenia ústavnej starostlivosti mal deťom. Vzhľadom na to, že doba ukončenia časového rozpätia výchovného opatrenia je do 22.11.2024, preto v zmysle potreby dočasne upraviť pomery na strane maloletých detí navrhuje súdu, aby nariadil neodkladné opatrenie a mal. deti naďalej ponechal v starostlivosti CDR Liptovský Hrádok. 3. K návrhu doložil rodné listy mal. detí. 4. Uznesením tunajšieho súdu č.k. 4P/136/2024 zo dňa 18.11.2024 súd ustanovil mal. deťom kolízneho opatrovníka Obec Kolačkov.</w:t>
      </w:r>
    </w:p>
    <w:p>
      <w:r>
        <w:t>5. Podľa § 2 ods. 1 zákona č. 161/2015 Z.z. Civilného mimosporového poriadku (ďalej len „CMP“) na konania podľa tohto zákona sa použijú ustanovenia zákona č. 160/2015 Z.z. Civilného sporového poriadku (ďalej len „CSP“), ak tento zákon neustanovuje inak. 6. Podľa § 324 ods.1 CSP pred začatím konania, počas konania a po jeho skončení súd môže na návrh nariadiť neodkladné opatrenie. 7. Podľa ods. 2 cit. zák. ust. na konanie o návrhu na nariadenie neodkladného opatrenia je príslušný okresný súd. 8. Podľa ods. 3 cit. zák. ust.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325 ods. 2 CSP neodkladným opatrením možno strane uložiť najmä, aby d/ niečo vykonala, niečoho sa zdržala alebo niečo znášala.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ods. 2 cit. zák. ust. k návrhu musí navrhovateľ pripojiť listiny, na ktoré sa odvoláva. 13.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ods. 2 cit. zák. ust. pre neodkladné opatrenie je rozhodujúci stav v čase vydania uznesenia súdu prvej inštancie. 17.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18. Podľa § 2 ods. 1 CMP na konanie podľa tohto zákona sa použijú ustanovenie CSP, ak tento zákon neustanovuje inak. 19. Podľa § 360 ods. 1 CMP, neodkladné opatrenie možno nariadiť aj bez návrhu v konaniach, ktoré možno začať aj bez návrhu. 20. Podľa § 367 ods. 1CMP, neodkladným opatrením môže súd nariadiť, aby ten, kto má maloletého pri sebe, maloletého odovzdal do starostlivosti toho, koho označí súd, alebo do striedavej osobnej starostlivosti.</w:t>
      </w:r>
    </w:p>
    <w:p>
      <w:r>
        <w:t>Podľa ods. 2 cit. Zák. ustanovenia CMP ak súd neodkladným opatrením nariadi odovzdanie maloletého do starostlivosti zariadenia na výkon rozhodnutia súdu, určí zároveň čas trvania neodkladného opatrenia, a to najdlhšie na šesť mesiacov. 21. Podľa ods. 3 cit. zák. ust. o návrhu na nariadenie neodkladného opatrenia rozhodne súd najneskôr do siedmich dní od doručenia návrhu. V tejto lehote súd uznesenie vyhotoví. 22. Podľa ods. 4 cit. zák. ust. uznesenie o nariadení neodkladného opatrenia je vykonateľné vyhlásením; ak sa nevyhlasuje, je vykonateľné, len čo bolo vyhotovené. 23. V čl. 24 Charty základných práv Európskej únie je zakotvené, že pri všetkých opatreniach prijatých orgánmi verejnej moci alebo súkromnými inštitúciami, ktoré sa týkajú detí, sa musia v prvom rade brať do úvahy najlepšie záujmy dieťaťa. 24.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25.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26.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Povinnosťou súdu pri vydávaní neodkladného opatrenia je skúmať všetky aspekty jeho nariadenia a teda dôkladne skúmať a zvažovať, najmä či je nárok účastníka na nariadenie neodkladného opatrenia osvedčený a či je naliehavá potreba okamžitého zásahu zo strany súdu. 27.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w:t>
      </w:r>
    </w:p>
    <w:p>
      <w:r>
        <w:t>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28. Súd po preskúmaní podaného návrhu a listinných dôkazov dospel k záveru, že v danom prípade je dôvod a aj potreba bezodkladnej úpravy pomerov mal. detí v ich záujme, a to v zmysle návrhu navrhovateľa, ponechaním mal. detí v starostlivosti Centra pre deti a rodiny Liptovský Hrádok. 29. Súd poukazuje na právoplatný rozsudok tunajšieho súdu č. k. 4P/18/2024 zo dňa 23.04.2024, ktorým súd určil nad výchovou mal. detí výchovné opatrenie, a to opakovane odňal mal. deti B. z osobnej starostlivosti rodičov a opakovane nariadil mal. deťom pobyt v CDR Liptovský Hrádok, na obdobie 6tich mesiacov, počnúc dňom právoplatnosti rozhodnutia súdu, a to za účelom zabezpečenia úpravy rodinných a sociálnych pomerov. Taktiež je podstatné, že doba ukončenia časového rozpätia nariadeného výchovného opatrenia u mal. detí je dňa 23.11.2024 a návrat týchto mal. detí do prirodzeného rodinného prostredia naďalej nie je možný, a to v zmysle vykonaného sociálneho šetrenia v rodine, s poukazom na správu k zhodnoteniu účelu výchovného opatrenia č. k. 4P/18/2024 zo dňa 22.10.2024. 30. Súd sa stotožnil so skutkovými dôvodmi uvedenými v návrhu Úradu práce, sociálnych vecí a rodiny v Starej Ľubovni na nariadenie neodkladného opatrenia. Bola osvedčená naliehavosť a bezodkladnosť potreby nariadenia tohto neodkladného opatrenia. 31. Súd vzhľadom na vyššie uvedené, vyhovel návrhu a rozhodol tak, ako vyplýva z výrokovej časti tohto uznesenia. 32. Súd zároveň určil navrhovateľovi lehotu na podanie návrhu vo veci samej, v zmysle ust. § 336 ods. 1 CSP, a to na nariadenie ústavnej starostlivosti u mal. detí. 33.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