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2P/110/2024 z 14. 1. 2025</w:t>
      </w:r>
    </w:p>
    <w:p>
      <w:r>
        <w:t>Rozsudok Okresného súdu Stará Ľubovňa z 14. januára 2025, sp. zn. 2P/110/2024, ECLI:SK:OSSL:2025:8524201131.3</w:t>
      </w:r>
    </w:p>
    <w:p>
      <w:r>
        <w:t>Súd: Okresný súd Stará Ľubovňa</w:t>
      </w:r>
    </w:p>
    <w:p>
      <w:r>
        <w:t>Spisová značka: 2P/110/2024</w:t>
      </w:r>
    </w:p>
    <w:p>
      <w:r>
        <w:t>ECLI: ECLI:SK:OSSL:2025:8524201131.3</w:t>
      </w:r>
    </w:p>
    <w:p>
      <w:r>
        <w:t>Dátum vydania: 14. 1.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2P/110/2024 8524201131 14. 01. 2025 Mgr. Danka Majdáková ECLI:SK:OSSL:2025:8524201131.3</w:t>
      </w:r>
    </w:p>
    <w:p>
      <w:r>
        <w:t>ROZSUDOK V MENE SLOVENSKEJ REPUBLIKY Okresný súd Stará Ľubovňa sudkyňou Mgr. Dankou Majdákovou v rodinnoprávnej veci navrhovateľky: A. B., nar. XX.XX.XXXX, trvale bytom C. D. E. XXX, t.č. F. XXXX/X, XXX XX G. H., zastúpená: JUDr. Patrik Kovalčík, advokát, Advokátska kancelária so sídlom Námestie sv. Mikuláša 20, 064 01 Stará Ľubovňa, proti manželovi: I. B., nar. XX.XX.XXXX, trvale bytom C. D. E. XXX, zastúpený: Advokátska kancelária JUDr. Lukáš Mojsej s.r.o., so sídlom Žižková 2073/19, 040 01 Košice, v konaní o rozvod manželstva a úpravu pomerov manželov na čas po rozvode k ich maloletému dieťaťu: I. B., nar. XX.XX.XXXX, trvale bytom C. D. E. XXX, zastúpené kolíznym opatrovníkom: Úrad práce, sociálnych vecí a rodiny Stará Ľubovňa, Farbiarska 57, 064 01 Stará Ľubovňa, takto rozhodol: I. Súd manželstvo účastníkov A. A. B., D. J. a I. B. uzavreté dňa XX.XX.XXXX vo Vyšných Ružbachoch, zapísané v knihe manželstiev Matričného úradu Podolínec vo zväzku X, ročník XXXX, na strane XXX, pod poradovým číslom XX r o z v á d z a. II. Súd s ch v a ľ u j e rodičovskú dohodu v tomto znení: „1. Mal. I. B., nar. XX.XX.XXXX sa na čas po rozvode z v e r u j e do spoločnej osobnej starostlivosti oboch rodičov. 2. Obaja rodičia sú o p r á v n e n í a p o v i n n í mal. dieťa zastupovať a spravovať jeho majetok. 3. Počas trvania spoločnej osobnej starostlivosti obidvoch rodičov sa výživne n e u r č u j e. 4. Styk rodičov s mal. dieťaťom sa n e u p r a v u j e. “ III. IV.</w:t>
      </w:r>
    </w:p>
    <w:p>
      <w:r>
        <w:t>V prevyšujúcej časti súd konanie z a s t a v u j e. Žiaden z účastníkov n e m á 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14.01.2025 po vyhlásení rozsudku sa všetci účastníci konania vzdali odvolania, čo potvrdili svojim podpisom do zápisnice z pojednávania. 2. Pre potreby prípadného ďalšieho rozhodovania o výkone rodičovských práv a povinnosti k maloletému dieťaťu, súd dodáva, že rodičia mal. dieťaťa nežijú v spoločnej domácnosti od augusta 2024. Rodičia ohľadne dieťa vedú konštruktívnu komunikáciu, odovzdávajú si informácie, vedia sa dohodnúť. Rodičia majú s dieťaťom veľmi dobrý vzťah. Dieťa je počas týždňa v domácnosti otca, víkendy trávi s matkou. Obaja rodičia majú vytvorené vhodné podmienky pre výchovu dieťaťa. 3. Matka pracuje ako referentka Sociálnej poisťovne, pobočka Stará Ľubovňa, kde dosahuje čistý mesačný príjem 1500 eur, poberá rodinné prídavky a daňový bonus. Býva v podnájme v 2-izbovom byte</w:t>
      </w:r>
    </w:p>
    <w:p>
      <w:r>
        <w:t>za ktorý mesačne platí 500 eur, ďalšie jej výdaje pozostávajú z nákladov na stravu, ošatenie, hygienu a kozmetiku, TV, mobil, splátky pôžičky, pohonné hmoty a TKO. Má ešte dve vyživovacie povinnosti k plnoletým dcéram. 4. Otec je držiteľom živnostenského oprávnenia v oblasti poľnohospodárstva, pracuje v rodinnej firme, jeho čistý mesačný príjem je cca 1200 eur mesačne, poberá invalidný dôchodok v sume 218 eur. Iný príjem nemá. Býva v rodinnom dome ktorého je spoluvlastníkom. V spoločnej domácnosti s ním bývajú ešte plnoleté dcéry a stará matka dieťaťa. Náklady na chod domácností špecifikoval ako výdaje na elektrinu 50 eur mesačne a plyn 10 eur mesačne, ďalej má výdaje na stravu, ošatenie, hygienu a kozmetiku, mobil, odvody do poisťovní, TKO, drevo na kúrenie, daň z nehnuteľností. Má zdravotné problémy so srdcom v dôsledku čoho mu bola priznaná invalidita. 5. Mal. I. navštevuje 9. ročník K. B. C. C. D., je zdravý. Náklady na jeho starostlivosť podľa vyčíslenia matky sú v sume 729 eur mesačne, podľa vyčíslenia otca v sume 360 eur mesačne.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r>
        <w:t>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https://www.kauzis.sk/judikatura/r/ECLI:SK:OSSL:2025:8524201131.3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