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2Pc/19/2024 z 20. 2. 2025</w:t>
      </w:r>
    </w:p>
    <w:p>
      <w:r>
        <w:t>Uznesenie Okresného súdu Stará Ľubovňa z 20. februára 2025, sp. zn. 2Pc/19/2024, ECLI:SK:OSSL:2025:8524201289.2</w:t>
      </w:r>
    </w:p>
    <w:p>
      <w:r>
        <w:t>Súd: Okresný súd Stará Ľubovňa</w:t>
      </w:r>
    </w:p>
    <w:p>
      <w:r>
        <w:t>Spisová značka: 2Pc/19/2024</w:t>
      </w:r>
    </w:p>
    <w:p>
      <w:r>
        <w:t>ECLI: ECLI:SK:OSSL:2025:8524201289.2</w:t>
      </w:r>
    </w:p>
    <w:p>
      <w:r>
        <w:t>Dátum vydania: 20. 2.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2Pc/19/2024 8524201289 20. 02. 2025 Mgr. Danka Majdáková ECLI:SK:OSSL:2025:8524201289.2</w:t>
      </w:r>
    </w:p>
    <w:p>
      <w:r>
        <w:t>Uznesenie Okresný súd Stará Ľubovňa v rodinnoprávnej veci navrhovateľa: A. B., nar. XX.XX.XXXX, trvale bytom C. XX/XX, XXX XX D. E., proti osobe, ktorá podľa návrhu má platiť výživné: A. F., G. B. nar. XX.XX.XXXX, trvale bytom A. XXX/XX, H., v konaní o zvýšenie výživného, takto rozhodol: I. Súd s ch v a ľ u j e súdny zmier v tomto znení: M e n í sa rozsudok Okresného súdu Stará Ľubovňa sp. zn. 4P/164/2016 zo dňa 15.06.2017 v II. výroku v časti výživného tak, že výživne pre navrhovateľa A. B., nar. XX.XX.XXXX z v y š u j e zo sumy 60 mesačne na sumu 100 eur mesačne, ktoré výživne je osoba, ktorá podľa návrhu má platiť výživne, A. F., nar. XX.XX.XXXX, povinná uhrádzať vždy do 20-tého dňa toho- ktorého mesiaca vopred k rukám navrhovateľa, počnúc dňom 01.03.2025. II. V prevyšujúcej časti súd konanie z a s t a v u j e. III. Žiaden z účastníkov n e m á</w:t>
      </w:r>
    </w:p>
    <w:p>
      <w:r>
        <w:t>ná r ok</w:t>
      </w:r>
    </w:p>
    <w:p>
      <w:r>
        <w:t>na náhradu trov konania.</w:t>
      </w:r>
    </w:p>
    <w:p>
      <w:r>
        <w:t>odôvodnenie: 1. Uvedené uznesenie neobsahuje odôvodnenie v zmysle § 221 písm. a/ zákona č. 160/2015 Z.z. Civilný sporový poriadok (ďalej len C.s.p.) za použitia § 2 zákona č. 161/2015 Z.z. Civilný mimosporový poriadok (ďalej len C.m.p.), keďže na pojednávaní dňa 20.02.2025 po vyhlásení uznesenia sa všetci účastníci konania vzdali odvolania, čo potvrdili svojim podpisom do zápisnice z pojednávania. Poučenie: Proti I. výroku uznesenia odvolanie nie je prípustné. Proti II. výroku uzneseniu je prípustné odvolanie, ktoré sa podáva do 15 dní od doručenia uznesenia na súde, proti rozhodnutiu ktorého smeruje. V odvolaní sa má popri všeobecných náležitostiach (§127 C.s.p.) uviesť, proti ktorému rozhodnutiu smeruje, v akom rozsahu sa napáda, z akých dôvodov sa rozhodnite považuje za nesprávne (odvolacie dôvody) a čoho sa odvolateľ domáha (odvolací návrh). Účastníci konania sa odvolania voči tomuto uzneseniu vzdali.</w:t>
      </w:r>
    </w:p>
    <w:p/>
    <w:p>
      <w:r>
        <w:t>Zdroj: KAUZIS.SK – https://www.kauzis.sk/judikatura/r/ECLI:SK:OSSL:2025:8524201289.2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