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4P/6/2025 z 2. 4. 2025</w:t>
      </w:r>
    </w:p>
    <w:p>
      <w:r>
        <w:t>Rozsudok Okresného súdu Stará Ľubovňa z 2. apríla 2025, sp. zn. 4P/6/2025, ECLI:SK:OSSL:2025:8525200063.2</w:t>
      </w:r>
    </w:p>
    <w:p>
      <w:r>
        <w:t>Súd: Okresný súd Stará Ľubovňa</w:t>
      </w:r>
    </w:p>
    <w:p>
      <w:r>
        <w:t>Spisová značka: 4P/6/2025</w:t>
      </w:r>
    </w:p>
    <w:p>
      <w:r>
        <w:t>ECLI: ECLI:SK:OSSL:2025:8525200063.2</w:t>
      </w:r>
    </w:p>
    <w:p>
      <w:r>
        <w:t>Dátum vydania: 2. 4.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4P/6/2025 8525200063 02. 04. 2025 JUDr. Jana Sroková ECLI:SK:OSSL:2025:8525200063.2</w:t>
      </w:r>
    </w:p>
    <w:p>
      <w:r>
        <w:t>ROZSUDOK V MENE SLOVENSKEJ REPUBLIKY Okresný súd Stará Ľubovňa vo veci starostlivosti súdu o mal. deti A. B., nar. XX.XX.XXXX, mal. C. B., nar. XX.XX.XXXX, mal. D. B., nar. XX.XX.XXXX, mal. E. B. nar. XX.XX.XXXX, mal. F. B., nar. XX.XX.XXXX, mal. G. B., nar. XX.XX.XXXX, mal. H. B., nar. XX.XX.XXXX a mal. I. B., nar. XX.XX.XXXX, trvale bytom F. J., G. XXXX/XXX, t.č. bytom F. J., G. XXXX/XXX, zastúpené kolíznym opatrovníkom Úradom práce, sociálnych vecí a rodiny Stará Ľubovňa, deti rodičov: A. B., nar. XX.XX.XXXX, trvale bytom F. J., G. XXXX/XXX, t.č. bytom K. XX, L. a M. B., nar.XX.XX.XXXX, trvale bytom F. J., G. XXXX/XXX, t.č. bytom F. J., G. XXXX/XXX, v konaní o zvýšenie výživného takto rozhodol: I. Súd m e n í rozsudok Okresného súdu Stará Ľubovňa č.k. 4P/136/2023 zo dňa 12.03.2024 vo výroku o výživnom pre maloleté deti tak, že toto výživné zo strany otca mal. detí A. B., nar. XX.XX.XXXX, z v y š u j e pre mal. A. B., nar. XX.XX.XXXX, C. B. nar. XX.XX.XXXX, D. B. nar. XX.XX.XXXX, E. B. nar. XX.XX.XXXX, F. B. nar. XX.XX.XXXX, G. B. nar. XX.XX.XXXX, H. B. nar. XX.XX.XXXX a I. B. nar. XX.XX.XXXX na sumu 37,53 eur mesačne, a to na každé z mal. detí, ktoré výživné je otec mal. detí povinný uhrádzať vždy do 15- tého dňa toho ktorého mesiaca vopred, k rukám matky mal. detí M. B., nar. XX.XX.XXXX, a to počnúc dňom právoplatnosti tohto rozsudku. II. Žiaden z účastníkov n e m á n á r o k na náhradu trov tohto konania. odôvodnenie: 1. Uznesením tunajšieho súdu zo dňa 16.01.2025 začal súd z úradnej povinnosti konanie o zvýšenie výživného pre mal. deti s poukazom na ustanovenia § 62 ods. 3 Zákona o rodine t.j. z dôvodu toho, že naposledy bolo o výživnom pre mal. deti rozhodnuté Okresným súdom Stará Ľubovňa rozsudkom č.k. 4P/136/2023 zo dňa 12.03.2024 a odvtedy došlo vo vzťahu k maloletým deťom k zvýšeniu sumy minimálneho výživného. 2. Súd uznesením sp. zn. 4P/6/2025-8 zo dňa 27.02.2025 ustanovil mal. deťom kolízneho opatrovníka Úrad práce, sociálnych vecí a rodiny Stará Ľubovňa /ďalej ÚPSVaR/. 3. Následne súd doručil účastníkom poučenia o ich procesných právach a povinnostiach a vo veci nariadil pojednávanie. Otec mal. detí sa na pojednávanie nedostavil, predvolanie na pojednávanie mal riadne a včas vykázané, neúčasť neospravedlnil, a preto súd vo veci pojednával v zmysle ust. § 180 CSP a § 33 CMP v jeho neprítomnosti. 4. Na pojednávaní kolízny opatrovník ÚPSVaR Stará Ľubovňa poukázal na správu z prešetrenia pomerov, ktorá bola zaslaná súdu. Uviedol, že matka zabezpečuje starostlivosť o mal. deti sama. Sú určité menšie nedostatky v starostlivosti, ide len o hygienu, preto je rodina sledovaná úradom práce. U mal. A. sa sleduje plnenie povinnej školskej dochádzky. Nakoľko otec mal. detí na výživu neprispieva,</w:t>
      </w:r>
    </w:p>
    <w:p>
      <w:r>
        <w:t>aj keď má určenú len minimálnu výšku výživného, ktorá nie je už t.č. v súlade so zákonom, tak navrhol, aby súd zvýšil výživné na každé dieťa , a to na sumu 37,53 eur mesačne na každé dieťa. 5. Matka uviedla, že sa o všetky deti riadne stará, majú všetko zabezpečené. Pokiaľ ide o otca mal. detí nemá teraz o ňom žiadnu vedomosť. Minulý rok v auguste sa vrátil domov a bol doma do septembra. Následne odišiel a od vtedy o ňom nemá žiadne informácie. Ostala však tehotná a t.č. je v ôsmom mesiaci tehotenstva, očakáva narodenie deviateho dieťaťa. Naďalej žije v obci Podsadok spolu so všetkými svojimi deťmi, ako aj so svokrou, pretože táto je už sama. Poberá rodinné prídavky na osem maloletých detí po 60,- eur mesačne na jedno dieťa a taktiež aj rodičovský príspevok vo výške 351,80 eur mesačne. Súd vykonal dokazovanie výsluchom matky a kolízneho opatrovníka, oboznámil sa s obsahom predmetného spisu a zistil nasledovný skutočný stav: 6. Rozsudkom Okresného súdu Stará Ľubovňa pod č.k. 4P/136/2023-38 zo dňa 12.03.2024, ktorý nadobudol právoplatnosť dňa 09.04.2024 súd rozhodol vo veci samej, a to v tomto znení: „Súd maloleté deti A. B., nar. XX.XX.XXXX, C. B., nar.XX.XX.XXXX, D. B., nar. XX.XX.XXXX, E. B., nar. XX.XX.XXXX, F. B., nar. XX.XX.XXXX, G. B., nar. XX.XX.XXXX, H. B., nar. XX.XX.XXXX a I. B., nar. XX.XX.XXXX zveruje do osobnej starostlivosti matky M. B., nar. XX.XX.XXXX, ktorá bude maloleté deti zastupovať a spravovať ich majetok. Otec maloletých detí A. B. nar. XX.XX.XXXX je povinný prispievať na výživu mal. detí A. B., C. B., D. B., E. B., F. B., G. B., H. B., I. B. sumou po 36,83 eur mesačne, a to na každé z maloletých detí, ktoré výživné je povinný uhrádzať vždy do 15- tého dňa, toho ktorého mesiaca vopred k rukám matky mal. detí M. B., a to počnúc dňom 01.03.2024, vo zvyšku zastavuje.“ 7. Zo správy ÚPSVaR Stará Ľubovňa vyplýva, že matka je na rodičovskej dovolenke, zabezpečuje celodennú starostlivosť svojej najmladšej dcére I.. Tunajší úrad jej vypláca rodičovský príspevok v sume 351,80 eur mesačne a prídavok na osem deti v sume 480,- eur mesačne, iný príjem nemá. Ďalej matka maloletých detí uviedla, že otec má určené výživné na maloleté deti v minimálnej výške. Výživné zaplatil iba raz, a to po súdnom pojednávaní v sume 230,- eur alebo 240 eur, nepamätá si to presne. Otec sa do augusta 2024 zdržiaval mimo svojho bydliska, domov neprišiel, iba telefonicky kontaktoval deti. V tom čase deťom nič neposielal a ani neplatil výživné. V auguste 2024 sa vrátil domov a tvrdil, že chce zostať s rodinou, tak spoločne žili až do februára 2025. Následne, podľa vyjadrenia matky maloletých detí, sa otec maloletých detí rozhodol založiť si živnosť a povedal, že si ide hľadať prácu do Čiech. Od vtedy sa neozval, domov nevolá, nevie o ňom nič, nevie či pracuje a ani kde sa vlastne zdržiava, nepovedal ani kedy sa vráti domov. Matka detí taktiež uviedla, že trvá na tom, aby bolo i naďalej určené výživné súdom, nakoľko nemá v otca detí dôveru a nevie či to myslí vážne, že chce s nimi i naďalej žiť. Toho času je s manželom znova tehotná a čaká deviate dieťa. Sociálnym šetrením bolo zistené, že matka spolu s maloletými deťmi žije v murovanom dome, ktorého vlastníčkou je teta otca maloletých detí. V spoločnej domácnosti s nimi býva aj matka otca maloletých detí. Matka s maloletými deťmi má k dispozícii dve izby kde spávajú, kuchyňu majú spoločnú so svokrou. Domácnosť je zariadená starším funkčným nábytkom. Maloleté deti majú spoločné lôžka, chlapci spávajú na veľkej rozťahovacej sedačke a dievčatá na druhej rozťahovacej sedačke. Maloleté deti majú vytvorený priestor na oddych, pokojný spánok a svoje voľnočasové aktivity. U matky majú vytvorené vhodné podmienky pre svoj vývin. V dome je zavedená elektrina a voda, izby vykurujú pieckou na tuhé palivo. Výdaje na domácnosť uhrádza matka maloletých detí majiteľke domu, a to – elektrinu a vodu v sume 80 eur mesačne, internet v sume 20 eur mesačne, TKO 30 eur mesačne, drevo v sume 280 eur na 4 mesiace. Otec mal. detí A. B., sa toho času zdržiava v Čechách kam odišiel za prácou. Tunajší úrad nemá k dispozícii telefonický kontakt na otca maloletých detí. Z uvedeného dôvodu nebolo možné prešetriť pomery na strane otca maloletých detí. Na základe uvedeného súd právne uzatvára: 8. Podľa § 78 ods. 1 Zákona o rodine dohody a súdne rozhodnutia o výživnom možno zmeniť, ak sa zmenia pomery. Okrem výživného pre mal. dieťa je zmena alebo zrušenie výživného možné len na návrh. Podľa ods. 3 cit. zák. ustanovenia pri zmene pomerov sa vždy prihliadne na vývoj životných nákladov.</w:t>
      </w:r>
    </w:p>
    <w:p>
      <w:r>
        <w:t>9. Podľa § 62 ods. 1 Zákona o rodine plnenie vyživovacej povinnosti rodičov k deťom je ich zákonná povinnosť, ktorá trvá do času, kým deti nie sú schopné samé sa živiť. Podľa ods. 2 citovaného zákonného ustanovenia obaja rodičia prispievajú na výživu svojich detí podľa svojich schopností, možností a majetkových pomerov. Dieťa má právo podieľať sa na životnej úrovni rodičov. Podľa ods. 3 citovaného zákonného ustanovenia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10. Súd po vykonanom dokazovaní dospel k záveru, že sú splnené zákonné podmienky na zvýšenie výživného zo strany otca mal. detí aj keď nezdokladoval svoje príjmy a výdaje, a to z toho dôvodu, že doposiaľ určené výživné nezodpovedá t.č. už aktuálnej zákonnej výške minimálneho výživného. 11. V zmysle zákona o rodine každý rodič je povinný, bez ohľadu na svoje schopnosti, možnosti a majetkové pomery plniť svoju zákonnú vyživovaciu povinnosť v minimálnom rozsahu 30 % zo sumy životného minima na nezaopatrené neplnoleté dieťa alebo na nezaopatrené dieťa podľa zák. č. 601/2003 Z.z. o životnom minime v znení neskorších predpisov. Táto suma sa každý rok k 01. júlu mení, z čoho vyplýva, že dochádza aj k zmene výšky minimálneho výživného. Stanovená minimálna výška výživného t. č. od 1.7.2024 činí sumu 37,53 eur mesačne. Nakoľko ide o minimálnu výšku výživného určenú Zákonom o rodine, t.j. výšku, v ktorej je každý rodič mal. dieťaťa povinný plniť si svoju vyživovaciu povinnosť, súd rozhodol tak, ako je uvedené vo výrokovej časti tohto rozhodnutia, a teda výživné pre mal. deti zvýšil, aby zodpovedalo aktuálnemu zákonnému minimu. 12. O trovách konania súd rozhodol v zmysle § 52 CMP, tak žiaden z účastníkov nemá nárok na náhradu trov konania, ak tento zákon neustanovuje inak. Poučenie: Proti tomuto rozsudku je prípustné odvolanie, a to do 15 dní odo dňa jeho doručenia na Okresný súd Stará Ľubovňa V odvolaní sa má popri všeobecných náležitostiach (§ 127 ods. 1 a 2 zákona č. 160/2015 Z. z. Civilný sporový poriadok), t.j. ktorému súdu je určené, kto ho robí, ktorej veci sa týka, čo sa ním sleduje, podpis a ak ide o podanie urobené v prebiehajúcom konaní, uvedenie spisovej značky tohto konania, uviesť,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Odvolanie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w:t>
      </w:r>
    </w:p>
    <w:p>
      <w:r>
        <w:t>Rozsudky o výživnom sú vykonateľné doručením (§ 44 C.m.p.). Ak povinný dobrovoľne nesplní, čo mu ukladá vykonateľné rozhodnutie v časti, v ktorej bola upravená starostlivosť o maloleté dieťa, styk s maloletým dieťaťom alebo iná ako peňažná povinnosť vo vzťahu k maloletému dieťaťu, oprávnený môže podať návrh na nariadenie výkonu rozhodnutia podľa § 370 a nasl. Civilného mimosporového poriadku. Ak povinný dobrovoľne nesplní, čo mu ukladá vykonateľné rozhodnutie v časti, ktorým bola upravená peňažná povinnosť, oprávnený môže podať návrh na vykonanie exekúcie podľa Exekučného poriadku. Exekúciu možno vykonať zrážkami zo mzdy a z iných príjmov, prikázaním pohľadávky, predajom hnuteľných vecí, predajom cenných papierov, predajom nehnuteľnosti, predajom podniku, príkazom na zadržanie vodičského preukazu. Matka a kolízny opatrovník sa po vyhlásení rozsudku a po poučení o opravnom prostriedku, vzdali práva podania odvolania, čo potvrdili svojimi podpismi do zápisnice súdu.</w:t>
      </w:r>
    </w:p>
    <w:p/>
    <w:p>
      <w:r>
        <w:t>Zdroj: KAUZIS.SK – https://www.kauzis.sk/judikatura/r/ECLI:SK:OSSL:2025:8525200063.2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