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6C/20/2025 z 7. 8. 2025</w:t>
      </w:r>
    </w:p>
    <w:p>
      <w:r>
        <w:t>Rozsudok Okresného súdu Stará Ľubovňa z 7. augusta 2025, sp. zn. 6C/20/2025, ECLI:SK:OSSL:2025:8525200314.2</w:t>
      </w:r>
    </w:p>
    <w:p>
      <w:r>
        <w:t>Súd: Okresný súd Stará Ľubovňa</w:t>
      </w:r>
    </w:p>
    <w:p>
      <w:r>
        <w:t>Spisová značka: 6C/20/2025</w:t>
      </w:r>
    </w:p>
    <w:p>
      <w:r>
        <w:t>ECLI: ECLI:SK:OSSL:2025:8525200314.2</w:t>
      </w:r>
    </w:p>
    <w:p>
      <w:r>
        <w:t>Dátum vydania: 7.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6C/20/2025 8525200314 07. 08. 2025 JUDr. Miriam Szárazová ECLI:SK:OSSL:2025:8525200314.2</w:t>
      </w:r>
    </w:p>
    <w:p>
      <w:r>
        <w:t>ROZSUDOK V MENE SLOVENSKEJ REPUBLIKY Okresný súd Stará Ľubovňa, sudkyňou JUDr. Miriam Szárazovou, v spore žalobcu: A. B., C. A., nar. XX.X.XXXX, bytom D. XX, XXX XX E. F., právne zast.: Advokátska kancelária JUDr. Peter Čurilla, advokát so sídlom Hlavná 2876/11, 080 01 Prešov, proti žalovanému: B. B., nar. XX.XX.XXXX, bytom A. XXXX/XX, XXX XX E. F., v konaní o zrušenie bezpodielového spoluvlastníctva manželov za trvania manželstva, takto rozhodol: I. Súd bezpodielové spoluvlastníctvo manželov A. B., C. A., nar. XX.XX.XXXX a B. B., nar. XX.XX.XXXX, uzatvorené dňa 09.07.2021, zapísané v knihe manželstiev Matričného úradu Stará Ľubovňa, vo zväzku 12, ročník 2021, na strane 150, pod poradovým číslom 36 z r u š u j e . II. Náhradu trov konania stranám n e p r i z n á v a. odôvodnenie: 1. Žalobkyňa sa podanou žalobou domáhala, aby súd zrušil bezpodielové spoluvlastníctvo manželov strán sporu a o trovách konania rozhodol tak, že žiadnemu z účastníkov nepriznáva náhradu trov konania. 2. Žalobu dôvodila tým, že so žalovaným uzatvorili dňa 09.07.2021 manželstvo v Starej Ľubovni. Ich manželstvo je zapísané v knihe manželstiev Matričného úradu Stará Ľubovňa, vo zväzku 12, ročník 2021, na strane 150, pod poradovým číslom 150. Manželstvo strán sporu stále trvá. Ďalej uviedla, že žalovaný je živnostníkom a vykonáva podnikateľskú činnosť v oblasti prípravných prác k realizácii stavieb a dokončovacích stavebných prác pri realizácii exteriérov. Zároveň v prílohe návrhu predložila výpis zo živnostenského registra č. 710-3156 a kópiu sobášneho listu. 3. Žalovaný sa k žalobe a jej prílohám vyjadril písomným podaním doručeným súdu dňa 13.06.2025, v ktorom uviedol, že s návrhom na zrušenie bezpodielového spoluvlastníctva za trvania manželstva súhlasí, z dôvodu svojej podnikateľskej činnosti. 4. Obe strany sporu vo svojich vyjadreniach uviedli, že súhlasia, aby súd rozhodol vo veci bez nariadenia pojednávania. Skutkový stav súd podriadil pod tieto zákonné ustanovenia: 5. Podľa § 177 ods. 2 CSP pojednávanie nie je potrebné nariaďovať, ak a) ide iba o otázku jednoduchého právneho posúdenia veci, skutkové tvrdenia strán nie sú sporné a hodnota sporu bez príslušenstva neprevyšuje 2 000 eur, b) strany s rozhodnutím vo veci bez nariadenia pojednávania súhlasia alebo c) to ustanovuje tento zákon.</w:t>
      </w:r>
    </w:p>
    <w:p>
      <w:r>
        <w:t>6. Keďže v danom prípade ide iba o otázku jednoduchého právneho posúdenia a skutkové tvrdenia strán nie sú sporné, a od nariadenia pojednávanie nemožno očakávať ďalšie objasnenie veci, súd vec s poukazom na ust. § 177 ods. 2 CSP a zásadu hospodárnosti prejednal bez nariadenia pojednávania a rozhodol len na základe predložených listinných dôkazov a vyššie uvedených skutkových tvrdení žalobkyne, ktoré protistrana výslovne nepoprela, a považujú sa preto za nesporné (§ 151 ods. 1 CSP). 7. Podľa § 143 Občianskeho zákonníka,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8. Podľa § 148a ods. 2 Občianskeho zákonníka,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Súd dospel k záveru: 9. V danom prípade nebolo sporné, že strany sporu sú manželmi, a jedna z nich, žalovaný, získal oprávnenie na podnikateľskej činnosti. Keďže návrh na zrušenie bezpodielového vlastníctva manželov podal druhý manžel, súd dospel k záveru, že tento návrh je dôvodný, vzhľadom na naplnenie všetkých predpokladov pre aplikáciu ust. § 148a ods. 2 Občianskeho zákonníka, preto tomuto návrhu obligatórne v celom rozsahu vyhovel a bezpodielové spoluvlastníctvo manželov medzi nimi v súlade s cit. ustanovením zrušil. O trovách konania súd rozhodol takto: 9. O náhrade trov konania súd rozhodoval v zmysle ust. § 262 ods. 1 CSP, podľa ktorého o nároku na náhradu trov konania rozhodne aj bez návrhu súd v rozhodnutí, ktorým sa konanie končí. Podľa § 255ods. 1 CSP súd prizná strane náhradu trov konania podľa pomeru jej úspechu vo veci. Podľa § 262 ods.2 CSP o výške náhrady trov konania rozhodne súd prvej inštancie po právoplatnosti rozhodnutia, ktorým sa konanie končí, samostatným uznesením, ktoré vydá súdny úradník. 10. Podľa § 251 CSP trovy konania sú všetky preukázané, odôvodnené a účelne vynaložené výdavky, ktoré vzniknú v konaní v súvislosti s uplatňovaním alebo bránením práva. Podľa §257 CSP výnimočne súd neprizná náhradu trov konania, ak existujú dôvody hodné osobitného zreteľa. 11. Žalobca bol v konaní procesne úspešný v celom rozsahu, a preto by mal súd v zmysle ust. § 262ods. 1 CSP aj bez návrhu (s prihliadnutím na obsah súdneho spisu) v rozhodnutí, ktorým sa konanie končí, priznať mu podľa § 255 ods. 1 CSP plnú náhradu trov konania, o ktorej výške by následne v zmysle§ 262 ods. 2 CSP rozhodol po právoplatnosti tohto rozhodnutia samostatným uznesením (ktoré by vydal súdny úradník). Keďže si však žalobca náhradu trov neuplatňuje, resp. výslovne navrhol, aby súd o trovách konania rozhodol, tak že žiadnemu z účastníkov neprizná náhradu trov konania, súd podľa ust. § 257 CSP náhradu trov konania stranám podľa § 257 CSP nepriznal.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w:t>
      </w:r>
    </w:p>
    <w:p>
      <w:r>
        <w:t>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https://www.kauzis.sk/judikatura/r/ECLI:SK:OSSL:2025:8525200314.2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