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4P/42/2025 z 14. 5. 2025</w:t>
      </w:r>
    </w:p>
    <w:p>
      <w:r>
        <w:t>Uznesenie Okresného súdu Stará Ľubovňa z 14. mája 2025, sp. zn. 4P/42/2025, ECLI:SK:OSSL:2025:8525200315.2</w:t>
      </w:r>
    </w:p>
    <w:p>
      <w:r>
        <w:t>Súd: Okresný súd Stará Ľubovňa</w:t>
      </w:r>
    </w:p>
    <w:p>
      <w:r>
        <w:t>Spisová značka: 4P/42/2025</w:t>
      </w:r>
    </w:p>
    <w:p>
      <w:r>
        <w:t>ECLI: ECLI:SK:OSSL:2025:8525200315.2</w:t>
      </w:r>
    </w:p>
    <w:p>
      <w:r>
        <w:t>Dátum vydania: 14. 5. 2025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4P/42/2025 8525200315 14. 05. 2025 JUDr. Jana Sroková ECLI:SK:OSSL:2025:8525200315.2</w:t>
      </w:r>
    </w:p>
    <w:p>
      <w:r>
        <w:t>Uznesenie Okresný súd Stará Ľubovňa v rodinnoprávnej veci starostlivosti súdu o mal. dieťa A. B., nar. XX.XX.XXXX, trvale bytom C. D., E. F. XXXX/XX, t.č. B. B. A., zastúpený kolíznym opatrovníkom Mestom Stará Ľubovňa, dieťa rodičov: matky B. B., nar. XX.XX.XXXX, trvale bytom C. D., E. F. XXXX/XX a otca G. B., nar. XX.XX.XXXX, trvale bytom C. D., E. F. XXXX/XX, o návrhu Úradu práce, sociálnych vecí a rodiny Stará Ľubovňa, v konaní o uloženie výchovného opatrenia, takto rozhodol: I. Súd konanie z a s t a v u j e. II. Žiaden z účastníkov n e m á n á r o k na náhradu trov tohto konania. odôvodnenie: 1. Navrhovateľ – Úrad práce, sociálnych vecí a rodiny Stará Ľubovňa /ÚPSVaR/ podal na tunajší súd dňa 10.03.2025 návrh na uloženie výchovného opatrenia za účelom zabezpečenia odbornej pomoci mal. dieťaťu formou pobytu v zariadení, kde je maloletý umiestnený už na základe neodkladného opatrenia nariadeného Okresným súdom Stará Ľubovňa č.k. 4P/30/2025 zo dňa 19.02.2025 z dôvodu záškoláctva. 2. Dňa 14.05.2025 ešte pred začatím pojednávania vo veci, navrhovateľ súdu oznámil, že predmetný návrh berie v celom rozsahu späť, nakoľko maloletý nasledujúci mesiac t.j. ku dňu 30.06.2025 už ukonči povinnú školskú dochádzku, a preto je postačujúce rozhodnutie neodkladným opatrením. 3. So späťvzatím návrhu súhlasili aj obaja rodičia mal. dieťaťa ako aj kolízny opatrovník - Mesto Stará Ľubovňa. 4. Podľa § 29 ods. 1 zákona č. 161/2015 Z.z. Civilný mimosporový poriadok ( ďalej len CMP) navrhovateľ môže počas konania zobrať návrh na začatie konania späť, a to celkom alebo sčasti. Ak je návrh vzatý späť celkom, súd konanie zastaví. Ak je návrh vzatý späť sčasti, súd konanie v tejto časti zastaví. 5. Podľa § 29 ods. 2 CMP súd konanie nezastaví, ak sa mohlo začať aj bez návrhu a je potrebné v konaní pokračovať. 6. Podľa § 29 ods. 3 CMP súd konanie nezastaví, ak niektorý z účastníkov so späťvzatím návrhu z vážnych dôvodov nesúhlasí. 7. Vzhľadom na citovanú právnu úpravu a skutočnosť, že navrhovateľ vzal svoj návrh v celom rozsahu späť, s čím súhlasili aj ostatní účastníci konania, súd konanie zastavil. 8. O trovách súd rozhodol podľa § 52 CMP tak, že nárok na náhradu trov konania účastníkom nepriznal.</w:t>
      </w:r>
    </w:p>
    <w:p>
      <w:r>
        <w:t>Poučenie: Proti tomuto uzneseniu je možné podať odvolanie v lehote 15 dní odo dňa jeho doručenia na Okresnom súde Stará Ľubovňa, a to písomne v troch vyhotoveniach. V odvolaní sa má popri všeobecných náležitostiach (ktorému súdu je určené, kto ho robí, ktorej veci sa týka, čo sa ním sleduje a podpis, ak ide o podanie urobené v prebiehajúcom konaní, náležitosťou podania je aj uvedenie spisovej značky tohto konania.) uviesť proti, ktorému rozhodnutiu smeruje, v akom rozsahu sa napáda, z akých dôvodov sa rozhodnutie považuje za nesprávne (odvolacie dôvody) a čoho sa odvolateľ domáha (odvolací návrh). Odvolanie môže podať strana, v ktorej neprospech bolo rozhodnutie vydané. Rozsah, v akom sa rozhodnutie napáda, môže odvolateľ rozšíriť len do uplynutia lehoty na podanie odvolania. Všetci účastníci konania po vyhlásení rozhodnutia a po poučení o možnosti podania odvolania prehlásili, že sa vzdávajú práva podania odvolania, čo potvrdili svojim podpisom do zápisnice súdu.</w:t>
      </w:r>
    </w:p>
    <w:p/>
    <w:p>
      <w:r>
        <w:t>Zdroj: KAUZIS.SK – https://www.kauzis.sk/judikatura/r/ECLI:SK:OSSL:2025:8525200315.2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