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4P/55/2025 z 19. 5. 2025</w:t>
      </w:r>
    </w:p>
    <w:p>
      <w:r>
        <w:t>Rozsudok Okresného súdu Stará Ľubovňa z 19. mája 2025, sp. zn. 4P/55/2025, ECLI:SK:OSSL:2025:8525200423.2</w:t>
      </w:r>
    </w:p>
    <w:p>
      <w:r>
        <w:t>Súd: Okresný súd Stará Ľubovňa</w:t>
      </w:r>
    </w:p>
    <w:p>
      <w:r>
        <w:t>Spisová značka: 4P/55/2025</w:t>
      </w:r>
    </w:p>
    <w:p>
      <w:r>
        <w:t>ECLI: ECLI:SK:OSSL:2025:8525200423.2</w:t>
      </w:r>
    </w:p>
    <w:p>
      <w:r>
        <w:t>Dátum vydania: 19. 5. 2025</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4P/55/2025 8525200423 19. 05. 2025 JUDr. Jana Sroková ECLI:SK:OSSL:2025:8525200423.2</w:t>
      </w:r>
    </w:p>
    <w:p>
      <w:r>
        <w:t>ROZSUDOK V MENE SLOVENSKEJ REPUBLIKY Okresný súd Stará Ľubovňa sudkyňou JUDr. Janou Srokovou v rodinnoprávnej veci starostlivosti súdu o mal. dieťa A. B., nar.XX.XX.XXXX, trvale bytom C. XXX, t.č. bytom D., E. XXX, zast. kolíznym opatrovníkom Úradom práce, sociálnych a rodiny Stará Ľubovňa, dieťa rodičov: matky –F. G., nar. XX.XX.XXXX, trvale bytom C. XXX, t.č. D., E. XXX v konaní o opakované uloženie výchovného opatrenia takto rozhodol: I. Súd u k l a d á opakované výchovné opatrenie, a to dohľad nad výchovou mal. A. B., nar. XX.XX.XXXX, a to po dobu 12-tích mesiacov, od právoplatnosti tohto rozhodnutia. II. Súd u k l a d á matke mal. dieťaťa povinnosť spolupracovať: - s Úradom práce, sociálnych vecí a rodiny, Odborom sociálnych vecí a rodiny Stará Ľubovňa, ako aj Úradom práce sociálnych vecí a rodiny, Odborom sociálnych vecí a rodiny Michalovce, - ďalej spolupracovať s neziskovou organizáciou H., I. X, J., - ďalej dodržiavať liečebný režim, a to minimálne jeden- krát mesačne absolvovať pohovor u psychológa, ako aj kontrolné vyšetrenie u psychiatra. III. Súd bude sledovať vykonávanie výchovného opatrenia v súčinnosti s Úradom práce, sociálnych vecí a rodiny, Odborom sociálnych veci a rodiny Stará Ľubovňa a Michalovce a zhodnotí jeho účinnosť po uplynutí doby 12-tích mesiacov od právoplatnosti tohto rozhodnutia. IV. Žiaden z účastníkov n e m á n á r o k na náhradu trov tohto konania. odôvodnenie: 1. Na základe vyhodnotenia účinnosti uloženého výchovného opatrenia bolo konštatované, že toto nesplnilo svoj účel, preto súd uznesením zo dňa 03.04.2025, ktoré nadobudlo právoplatnosť dňa 11.04.2025, začal z úradnej povinnosti konanie o opakované uloženie výchovného opatrenia, a to dohľadu nad výchovou mal. dieťaťa. 2. Následne uznesením č.k. 4P/55/2025-9 zo dňa 16.04.2025 súd ustanovil mal. dieťaťu opatrovníka Úrad práce, sociálnych vecí a rodiny Stará Ľubovňa.</w:t>
      </w:r>
    </w:p>
    <w:p>
      <w:r>
        <w:t>kolízneho</w:t>
      </w:r>
    </w:p>
    <w:p>
      <w:r>
        <w:t>3. Súd následne doručil účastníkom poučenia o ich procesných právach a povinnostiach, spolu s návrhom na vyjadrenie a uznesením o ustanovení kolízneho opatrovníka a vo veci nariadil pojednávanie. 4. Na pojednávanie dňa 19.05.2025 sa nedostavil otec mal. dieťaťa, u ktorého predvolanie bolo riadne a včas vykázané, svoju neúčasť neospravedlnil, a preto súd vo veci pojednával v jeho neprítomnsoti.</w:t>
      </w:r>
    </w:p>
    <w:p>
      <w:r>
        <w:t>5. Na pojednávaní kolízny opatrovník - ÚPSVaR Stará Ľubovňa, poukázal na to, že predchádzajúce výchovné opatrenie nesplnilo účel, pretože matka zrecidivovala, absolvovala zastavenie liečenia, to bolo v januári v nemocnici Michalovce. Na základe toho sa matka doliečuje ambulantnou formou, spolupracuje a tunajší úrad zapojil do spolupráce občianske združenie H.. Matka aj otec spolupracovali, zúčastňovali sa stretnutí a v podstate matka sa snaží, to sú informácie do času kým sa rodina neodsťahovala do iného okresu. Teda na základe týchto skutočností súhlasia s opakovaným uložením výchovného opatrenia. 6. Matka mal. dieťaťa uviedla, že s podaným návrhom súhlasí, teda súhlasí s nariadením dohľadu opakovane. Ona zrealizovala určité kroky súvisiace s tým, aby naďalej realizovala svoje doliečenie od závislosti na alkohole, spolupracuje aj s neziskovou organizáciou H., taktiež jeden- krát mesačne chodí za psychiatrom doktorom D. v Michalovciach, kde je jej realizovaný odber krvi a dva- krát mesačne v tejto ambulancii u psychiatra je realizovaný odber moču za účelom preukázania jej abstinencie. Taktiež absolvuje sedenia u psychológa, konkrétne u K. L., tiež v Michalovciach, a to jeden krát mesačne. Pokiaľ ide o otca mal. dieťaťa s týmto sú v kontakte, telefonovali spolu aj teraz ráno pred pojednávaním. Otec sa pojednávania nemohol zúčastniť z dôvodu toho, že je pracovne odcestovaný v zahraničí. Tiež sú v kontakte vždy jeden -krát v nedeľu, cez videohovor a taktiež chodí za ňou aj do Michaloviec. Dôvodom odsťahovania sa do Michaloviec bolo to, aby si v podstate zlepšila svoju situáciu týkajúcu sa doliečovania, ktorú absolvuje v Michalovciach. Toho času žije v podnájme aj s deťmi v 3- izbovom byte. Pokiaľ ide o príjmové pomery, tak na deti poberá rodinné prídavky spolu v sume 120,- eur mesačne, rodičovský príspevok 370,- eur mesačne, 150,- eur poberá dcéra M. K. z titulu sirotského dôchodku, otec mal. dieťaťa na základe dohody prispieva sumou 150,- eur a taktiež má pomoc od svojho najstaršieho brata, ktorý jej mesačne vypomáha. Z titulu nájmu v Michalovciach uhrádza sumu 411,- eur mesačne. 7. Súd na základe vykonaného dokazovania výsluchom ÚPSVaR-kolízneho opatrovníka, matky mal. dieťaťa, tiež oboznámením sa aj s ďalšími listinnými dôkazmi doloženými do spisu zistil, nasledovný skutočný stav veci. 8. Mal. A. B., nar. XX.XX.XXXX pochádza z družského vzťahu matky F. G., nar. XX.XX.XXXX a otca N. B., nar. XX.XX.XXXX. Matka má okrem al. A. ešte jedno mal. dieťa M. K. B., nar. XX.X.XXXX, ktorej otcom je nebohý B. B.. Matka mal. dieťaťa má problémy s nadmerným užívaním alkoholu, dňa 16.11.2023 bola prepustená z Nemocnice v Prešove-psychiatrie, situáciu si plne uvedomuje a chce to riešiť. Vzhľadom na uvedené, tunajší súd na základe navrhovateľa ÚPSVaR v Starej Ľubovni rozsudkom č.k. 4P/155/2023 zo dňa 28.02.2024 rozhodol o uložení výchovného opatrenia dohľadu nad výchovou mal. A. B., po dobu 12 mesiacov. Zároveň uložil rodičom mal. dieťaťa povinnosť spolupracovať s ÚPSVaR Stará Ľubovňa a matke uložil povinnosť dodržiavať liečebný režim. 9. Na základe vyhodnotenie účinnosti uloženého výchovného opatrenia dňa 02.04.2025 bolo konštatované, že výchovné opatrenie nesplnilo svoj účel, nakoľko u matky došlo k recidíve, podľa vyjadrenia matky z dôvodu nezhôd medzi ňou a partnerovou matkou, a ona sa opila. Následne prehlásila, že bude absolvovať posilňovaciu liečbu na psychiatrii, kde aj bola od 20.01.2025 do 14.02.2025. Matka tiež navštevuje psychiatra v Michalovciach. 10. Vzhľadom na uvedené skutočnosti súd začal konanie z úradnej povinnosti o opakované uloženie výchovného opatrenia, ktoré je predmetom tohto konania. 11. V predmetnej veci bola doručená aj správa ÚPSVaR Stará Ľubovňa, z ktorej vyplýva, že tunajší úrad v rodine maloletého dieťaťa vykonáva pravidelne sociálne šetrenia, monitoruje zabezpečovanie starostlivosti o maloleté dieťa zo strany matky a pravidelne raz za dva mesiace vyhodnocuje výchovné opatrenie – dohľad nad výchovou maloletého dieťaťa určený súdom. Matka bola tunajším úradom motivovaná k abstinencii, pravidelnej návšteve psychologičky jeden krát mesačne a dodržiavaniu liečby u psychiatričky. Zároveň jej bolo poskytované sociálne poradenstvo v zmysle zákona o rodine, bola poučená, že je zodpovedná za výchovu a výživu mal. dieťaťa. Matka detí pokračuje v ambulantnej liečbe a navštevuje pravidelne psychologičku a psychiatričku. Pani G. v septembri 2024 uviedla, že švagriná jej partnera ju začala osočovať a ohovárať na sociálnych sieťach a po blízkych príbuzných. Tento tlak nezvládla a v jeden večer vypila niekoľko pohárikov vodky. Veľmi ju mrzí jej zlyhanie, a preto sa objednala na sedenie k psychiatričke. Do času jej zlyhania sa</w:t>
      </w:r>
    </w:p>
    <w:p>
      <w:r>
        <w:t>snažila pani G. abstinovať a pravidelne absolvovať sedenia u psychologičky a psychiatričky. Absolvovala dvojtýždňovú posilovaciu liečbu v Michalovciach, kde mali rôzne psychoterapie, psychoedukácie aj poradenstvá. Posilovacia liečba pani G. veľmi pomohla pripomenúť si podstatu svojho ochorenia. Matka spolupracuje s tunajším úradom, pravidelne sa zúčastňovala na vyhodnotení plánu výkonu výchovného opatrenia. Podľa slov pani G. sa t.č. s partnerom častejšie hádajú, dôvodom je jej zlyhanie v abstinencii, tvrdí, že ju partner nepodporuje tak, akoby potrebovala, mnoho vecí jej vyčíta a dáva za vinu. Matkin druh, pán N. B. dňa 14.02.2025 uviedol, že cez vianočné sviatky bol doma, podporoval ju, ale potrebuje pracovať. Ošetrujúca lekárka K. L. I. v poslednom telefonickom rozhovore uviedla, že mal. dieťa je v dobrom zdravotnom stave, bez známok akéhokoľvek zanedbávania. Matka s mal. dieťaťom prichádza pravidelne na preventívne prehliadky, očkovania, kontroly podľa odporúčania odborníkov a ošetrenia pre chorobou. Dňa 26.02.2025 sa dostavili na tunajší úrad rodičia maloletého a uviedli, že pán B. plánuje v nedeľu 02.03.2025 odcestovať za prácou do Holandska a pani G. nechce ostať s matkou partnera, keď tam on nebude. Matka maloletého by sa chcela odsťahovať s deťmi do Michaloviec, nevie si predstaviť, že budú ďalej tvoriť pár. Dodala, že umožní otcovi maloletého, aby sa s maloletým stretával vždy, keď bude doma. Súhlasí, aby ho vtedy mal u seba v Lesnici, prípadne by bol s nimi v Michalovciach. Matka uviedla, že navštevuje psychiatra v Michalovciach - K. D., bola pri ňom 25.02.2025. Plánuje dobrovoľne absolvovať aj kontrolné odbery moču a krvi na potvrdenie abstinencie. Pán B. uviedol, že s tým súhlasí za predpokladu, že bude abstinovať a chce byť v kontakte so svojím synom. Právny stav: 12. Podľa § 28 ods. 1 písm. a) zákona č. 36/2005 Z.z. Zákon o rodine v aktuálnom znení (ďalej len ZoR) súčasťou rodičovských práv a povinností sú najmä sústavná a dôsledná starostlivosť o výchovu, zdravie, výživu a všestranný vývin maloletého dieťaťa. 13. Podľa § 37 ods. 1 ZR,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14. Podľa § 37 ods. 2 ZR,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vývoj; dodržiavanie uloženého obmedzenia sleduje najmä za súčinnosti obce, d) uloží maloletému dieťaťu a jeho rodičom povinnosť podrobiť sa sociálnemu poradenstvu alebo inému odbornému poradenstvu 15. Podľa § 37 ods. 4 ZR,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16. Podľa § 37 ods. 6 ZR, súd hodnotí účinnosť výchovného opatrenia po uplynutí obdobia, ktoré uviedol v rozhodnutí o jeho uložení. Výchovné opatrenie súd zruší, ak splnilo svoj účel. Súd môže rozhodnúť o uložení iného vhodného výchovného opatrenia, ak je to v záujme maloletého dieťaťa.</w:t>
      </w:r>
    </w:p>
    <w:p>
      <w:r>
        <w:t>Podľa ods. 7 cit. zák. ust. súd sleduje vykonávanie výchovných opatrení najmä v súčinnosti s orgánom sociálnoprávnej ochrany detí, obcou, neštátnym subjektom a s príslušným zariadením. Podľa ods. 8 Zák.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17. Vzhľadom na výsledky vykonaného dokazovania a citované zákonné ustanovenia súd dospel k záveru, že opakované uloženie výchovného opatrenia - dohľadu je v najlepšom záujme mal. dieťaťa. Taktiež je potrebné dodať, že je to dôležité a aj v záujme matky, ktorá môže preukázať, že jej tvrdenia budú zodpovedať a reálnym činom tak, aby nebolo nutné pristupovať k vážnejším formám výchovných opatrení. Cieľom uloženého výchovného opatrenia je predísť vyňatiu dieťaťa z rodinného prostredia, dať matke šancu na nápravu a podporiť ju v úspešnosti protialkoholickej liečby. 18. Na zabezpečenie účelu nariadeného výchovného opatrenia zároveň súd uložil matke konkrétne povinnosti tak, ako to vyplýva z výrokovej časti tohto rozsudku. 19. Vzhľadom na vykonané dokazovanie a cit. zákonné ustanovenia súd podanému návrhu v celom rozsahu vyhovel. 20. O trovách konania súd rozhodol v súlade s ust. § 52 CMP, podľa ktorého žiaden nemá nárok na náhradu trov konania ak tento zákon neustanovuje inak.</w:t>
      </w:r>
    </w:p>
    <w:p>
      <w:r>
        <w:t>z účastníkov</w:t>
      </w:r>
    </w:p>
    <w:p>
      <w:r>
        <w:t>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w:t>
      </w:r>
    </w:p>
    <w:p>
      <w:r>
        <w:t>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Po vyhlásení rozsudku a po poučení o možnosti podať odvolanie, kolízny opatrovník a matka mal. dieťaťa prehlásili, že sa vzdávajú práva podania odvolania voči všetkým výrokom tohto rozhodnutia, čo potvrdili svojim podpisom do zápisnice súdu.</w:t>
      </w:r>
    </w:p>
    <w:p/>
    <w:p>
      <w:r>
        <w:t>Zdroj: KAUZIS.SK – https://www.kauzis.sk/judikatura/r/ECLI:SK:OSSL:2025:8525200423.2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