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Stará Ľubovňa sp. zn. 4P/55/2025 z 6. 6. 2025</w:t>
      </w:r>
    </w:p>
    <w:p>
      <w:r>
        <w:t>Opravné uznesenie Okresného súdu Stará Ľubovňa z 6. júna 2025, sp. zn. 4P/55/2025, ECLI:SK:OSSL:2025:8525200423.3</w:t>
      </w:r>
    </w:p>
    <w:p>
      <w:r>
        <w:t>Súd: Okresný súd Stará Ľubovňa</w:t>
      </w:r>
    </w:p>
    <w:p>
      <w:r>
        <w:t>Spisová značka: 4P/55/2025</w:t>
      </w:r>
    </w:p>
    <w:p>
      <w:r>
        <w:t>ECLI: ECLI:SK:OSSL:2025:8525200423.3</w:t>
      </w:r>
    </w:p>
    <w:p>
      <w:r>
        <w:t>Dátum vydania: 6. 6.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4P/55/2025 8525200423 06. 06. 2025 JUDr. Jana Sroková ECLI:SK:OSSL:2025:8525200423.3</w:t>
      </w:r>
    </w:p>
    <w:p>
      <w:r>
        <w:t>Opravné uznesenie Okresný súd Stará Ľubovňa sudkyňou JUDr. Janou Srokovou v rodinnoprávnej veci starostlivosti súdu o mal. dieťa A. B., nar. XX.XX.XXXX, trvale bytom C. XXX, t.č. bytom D., E. XXX, zast. kolíznym opatrovníkom Úradom práce, sociálnych veci a rodiny Stará Ľubovňa, dieťa rodičov: matky - F. G., nar. XX.XX.XXXX, trvale bytom C. XXX, t.č. D., E. XXX a otca – H. B., nar. XX.XX.XXXX, trvale bytom B. XXX, v konaní o opakované uloženie výchovného opatrenia takto rozhodol: Súd o p r a v u j e záhlavie rozsudku Okresného súdu Stará Ľubovňa č. k. 4P/55/2025-27 zo dňa 19.05.2025, v časti označenia otca mal. dieťaťa, ktorý správne znie: „Okresný súd Stará Ľubovňa sudkyňou JUDr. Janou Srokovou v rodinnoprávnej veci starostlivosti súdu o mal. dieťa A. B., nar. XX.XX.XXXX, trvale bytom C. XXX, t.č. bytom D., E. XXX, zast. kolíznym opatrovníkom Úradom práce, sociálnych veci a rodiny Stará Ľubovňa, dieťa rodičov: matky - F. G., nar. XX.XX.XXXX, trvale bytom C. XXX, t.č. D., E. XXX a otca – H. B., nar. XX.XX.XXXX, trvale bytom B. XXX, v konaní o opakované uloženie výchovného opatrenia takto„ odôvodnenie: 1. Dňa 03.04.2025 tunajší súd začal konanie z úradnej povinnosti o opakované uloženie výchovného opatrenia, a to dohľadu nad výchovou mal. dieťaťa. Toto rozhodnutie nadobudlo právoplatnosť dňa 11.04.2025. 2. Tunajší súd rozsudkom č. k. 4P/55/2025-27 zo dňa 19.05.2025 uložil opakované výchovné opatrenie, a to dohľad nad výchovou mal. A. B., nar. XX.XX.XXXX, a to po dobu 12-tich mesiacov, od právoplatnosti tohto rozhodnutia. Ďalej uložil matke mal. dieťaťa povinnosť spolupracovať s Úradom práce, sociálnych vecí a rodiny, Odborom sociálnych vecí a rodiny Stará Ľubovňa, ako aj Úradom práce sociálnych vecí a rodiny, Odborom sociálnych vecí a rodiny Michalovce, ďalej spolupracovať s neziskovou organizáciou Trojlístok, Konštantínova 3, Prešov, ďalej dodržiavať liečebný režim, a to minimálne jeden- krát mesačne absolvovať pohovor u psychológa, ako aj kontrolné vyšetrenie u psychiatra s tým, že súd bude sledovať vykonávanie výchovného opatrenia v súčinnosti s Úradom práce, sociálnych vecí a rodiny, Odborom sociálnych veci a rodiny Stará Ľubovňa a Michalovce a zhodnotí jeho účinnosť po uplynutí doby 12-tich mesiacov od právoplatnosti tohto rozhodnutia. 3. Kontrolou súdneho spisu bolo zistené, že v rozsudku č.k. 4P/55/2025-27 zo dňa 19.05.2025 došlo k zrejmej chybe v písaní, nakoľko záhlavie písomného vyhotovenia predmetného rozsudku neobsahovalo označenie aj otca mal. dieťaťa – H. B., nar. XX.XX.XXXX, trvale bytom B. XXX. 4. Podľa § 2 ods. 1 zákona č. 161/2015 Z.z. Civilný mimosporový poriadok (ďalej len „CMP“), na konania podľa tohto zákona sa použijú ustanovenia civilného sporového poriadku, ak tento zákon neustanovuje inak.</w:t>
      </w:r>
    </w:p>
    <w:p>
      <w:r>
        <w:t>5. Podľa § 224 zákona č. 160/2015 Z.z. Civilný sporový poriadok (ďalej len „CSP“), súd kedykoľvek aj bez návrhu opraví v rozsudku chyby v písaní a počítaní, ako aj iné zrejmé nesprávnosti. O oprave vydá opravné uznesenie, ktoré doručí subjektom konania. 6. Podľa § 234 ods. 2 CSP, ak nie je ďalej ustanovené inak, použijú sa na uznesenie primerane ustanovenia o rozsudku. 7. Na základe uvedeného, súd vydal opravné uznesenie tak, ako je uvedené v jeho výrokovej časti, a teda chýbajúce označene otca doplnil. Poučenie: Proti tomuto uzneseniu v rozsahu vykonanej opravy je prípustné odvolanie. Odvolanie sa podáva v lehote 15 dní od doručenia rozhodnutia na súde, proti ktorého rozhodnutiu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https://www.kauzis.sk/judikatura/r/ECLI:SK:OSSL:2025:8525200423.3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