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Stará Ľubovňa sp. zn. 4P/68/2025 z 23. 9. 2025</w:t>
      </w:r>
    </w:p>
    <w:p>
      <w:r>
        <w:t>Rozsudok Okresného súdu Stará Ľubovňa z 23. septembra 2025, sp. zn. 4P/68/2025, ECLI:SK:OSSL:2025:8525200565.4</w:t>
      </w:r>
    </w:p>
    <w:p>
      <w:r>
        <w:t>Súd: Okresný súd Stará Ľubovňa</w:t>
      </w:r>
    </w:p>
    <w:p>
      <w:r>
        <w:t>Spisová značka: 4P/68/2025</w:t>
      </w:r>
    </w:p>
    <w:p>
      <w:r>
        <w:t>ECLI: ECLI:SK:OSSL:2025:8525200565.4</w:t>
      </w:r>
    </w:p>
    <w:p>
      <w:r>
        <w:t>Dátum vydania: 23. 9. 2025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4P/68/2025 8525200565 23. 09. 2025 JUDr. Jana Sroková ECLI:SK:OSSL:2025:8525200565.4</w:t>
      </w:r>
    </w:p>
    <w:p>
      <w:r>
        <w:t>ROZSUDOK V MENE SLOVENSKEJ REPUBLIKY Okresný súd Stará Ľubovňa sudkyňou JUDr. Janou Srokovou v rodinnoprávnej veci starostlivosti súdu o mal. dieťa A. B., nar. XX.XX.XXXX, trvale bytom C., D. E. XXX/XX, zastúpené kolíznym opatrovníkom Úradom práce, sociálnych vecí a rodiny Stará Ľubovňa, dieťa rodičov: matky B. F., nar. XX.XX.XXXX, trvale bytom C., D. E. XXX/XX, právne zastúpená JUDr. Mariánom Gelenekym, advokátom, Advokátskej kancelárie so sídlom Stará Ľubovňa, Garbiarska 20 a otca G. B., nar. XX.XX.XXXX, trvale bytom H. I., D. C. XXX/XX, v konaní o úpravu výkonu rodičovských práv a povinností a určenie výživného takto rozhodol: Súd schvaľuje rodičovskú dohodu uzavretú medzi rodičmi v nasledovnom znení: I. Maloletý A. B., nar. XX.XX.XXXX sa z v e r u j e do osobnej starostlivosti matke B. F., nar. XX.XX.XXXX. Obaja rodičia sú oprávnení a povinní mal. dieťa zastupovať a spravovať jeho majetok. II. Otec mal. dieťaťa G. B., nar. XX.XX.XXXX sa z a v ä z u j e prispievať na výživu mal. A. B. sumou vo výške 200,- eur mesačne, ktoré výživné je povinný uhrádzať vždy do 15 - tého dňa toho, ktorého mesiaca vopred k rukám matky mal. dieťaťa B. F., a to počnúc dňom 01.09.2025. III. V prevyšujúcej časti týkajúcej sa o úpravy styku otca s mal. dieťaťom súd konanie z a s t a v u j e. IV. Žiaden z účastníkov n e m á n á r o k na náhradu trov tohto konania. odôvodnenie: 1. Podľa § 221 písm. a/ Civilného sporového poriadku /CSP/ písomné vyhotovenie rozsudku nemusí obsahovať odôvodnenie, ak je na pojednávaní vyhlásený rozsudok za prítomnosti všetkých strán alebo ich zástupcov, ktorí sa vzdajú odvolania. 2. Podľa § 122 Civilného mimosporového poriadku /CMP/ ak vo veciach starostlivosti súdu o maloletých súd rozsudkom schválil dohodu rodičov, nie sú rodičia oprávnení podať voči výroku, ktorým bola dohoda schválená, odvolanie. 3. Podľa § 2 ods. 1 zak. č. 161/2015 Z.z. Civilného mimosporového poriadku /ďalej len CMP/ na konania podľa tohto zákona sa použijú ustanovenia Civilného sporového poriadku / ďalej len CSP/ , ak tento zákon neustanovuje inak. 4. Podľa § 29 ods. 1 zákona č. 161/2015 Z.z. Civilný mimosporový poriadok ( ďalej len CMP) navrhovateľ môže počas konania zobrať návrh na začatie konania späť, a to celkom alebo sčasti. Ak je návrh vzatý späť celkom, súd konanie zastaví. Ak je návrh vzatý späť sčasti, súd konanie v tejto časti zastaví.</w:t>
      </w:r>
    </w:p>
    <w:p>
      <w:r>
        <w:t>5. Na pojednávaní dňa 23.09.2025 bol prednesený návrh, aby súd schválil rodičovskú dohodu, k čomu sa pripojil aj kolízny opatrovník. V prevyšujúcej časti, týkajúcej sa úpravy styku otca s mal. dieťaťom, bol návrh vzatý späť, s čím súhlasila aj matka a kolízny opatrovník. 6. Pre prípad ďalšieho rozhodovania o výške výživného súd uvádza, že matka mal. dieťaťa je na rodičovskej dovolenke a poberá rodičovský príspevok a prídavok na dieťa spolu v sume 405,- eur mesačne. Otec mal. dieťaťa pracuje t.č. brigádne na stavbách, vybavuje si živnosť a jeho príjem t.č. činí do 1.600,- eur mesačne. 7. Keďže po vyhlásení rozsudku sa všetci účastníci vzdali práva podať odvolanie, rozsudok v zmysle citovaných zákonných ustanovení nemusí obsahovať odôvodnenie. 8. O trovách konania súd rozhodol v zmysle § 52 CMP, podľa ktorého žiaden z účastníkov nemá nárok na náhradu trov konania, ak tento zákon neustanovuje inak. Poučenie: Proti výroku, ktorým bola rodičovská dohoda schválená rodičia nie sú oprávnení podať odvolanie. Kolízny opatrovník nemá právo podať odvolanie proti tomuto rozsudku, pretože sa ho po jeho vyhlásení a po poučení o opravnom prostriedku výslovne vzdal oproti podpisu do zápisnice súdu, čo taktiež urobili aj rodičia mal. dieťaťa vo vzťahu k ostatným výrokom. Podľa § 44 Civilného mimosporového poriadku /CMP/rozsudky o výživnom sú vykonateľné doručením. Ak povinný dobrovoľne nesplní, čo mu ukladá vykonateľné rozhodnutie v časti, v ktorej bola upravená starostlivosť o mal. dieťa, styk s mal. dieťaťom alebo iná ako peňažná povinnosť vo vzťahu k mal. dieťaťu, oprávnený môže podať návrh na nariadenie výkonu rozhodnutia podľa § 370 a nasl. CMP. Ak povinný dobrovoľne nesplní, čo mu ukladá vykonateľné rozhodnutie v časti, ktorým bola upravená peňažná povinnosť, oprávnený môže podať návrh na vykonanie exekúcie podľa Exekučného poriadku. Exekúciu možno vykonať zrážkami zo mzdy a z iných príjmov, prikázaním pohľadávky, predajom hnuteľných vecí, predajom cenných papierov, predajom nehnuteľnosti, predajom podniku, príkazom na zadržanie vodičského preukazu.</w:t>
      </w:r>
    </w:p>
    <w:p/>
    <w:p>
      <w:r>
        <w:t>Zdroj: KAUZIS.SK – https://www.kauzis.sk/judikatura/r/ECLI:SK:OSSL:2025:8525200565.4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