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6Csp/43/2025 z 9. 4. 2026</w:t>
      </w:r>
    </w:p>
    <w:p>
      <w:r>
        <w:t>Rozsudok Okresného súdu Stará Ľubovňa z 9. apríla 2026, sp. zn. 6Csp/43/2025, ECLI:SK:OSSL:2026:8525201006.2</w:t>
      </w:r>
    </w:p>
    <w:p>
      <w:r>
        <w:t>Súd: Okresný súd Stará Ľubovňa</w:t>
      </w:r>
    </w:p>
    <w:p>
      <w:r>
        <w:t>Spisová značka: 6Csp/43/2025</w:t>
      </w:r>
    </w:p>
    <w:p>
      <w:r>
        <w:t>ECLI: ECLI:SK:OSSL:2026:8525201006.2</w:t>
      </w:r>
    </w:p>
    <w:p>
      <w:r>
        <w:t>Dátum vydania: 9. 4.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6Csp/43/2025 8525201006 09. 04. 2026 JUDr. Miriam Szárazová ECLI:SK:OSSL:2026:8525201006.2</w:t>
      </w:r>
    </w:p>
    <w:p>
      <w:r>
        <w:t>ROZSUDOK V MENE SLOVENSKEJ REPUBLIKY Okresný súd Stará Ľubovňa, sudkyňou JUDr. Miriam Szárazovou, v spore žalobcu: Intrum Slovakia s.r.o., so sídlom Mýtna 48, 811 07 Bratislava – Staré Mesto, IČO: 35 831 154, právne zastúpený: JUDr. Ján Šoltés, advokát, so sídlom Mýtna 48, 811 07 Bratislava – Staré Mesto, IČO: 37 927 795, proti žalovanému: A. B., nar. XX.X.XXXX, trvale bytom C. D. XXX, XXX XX C. D., o zaplatenie 84,57 eur s príslušenstvom, takto rozhodol: I. Žalovaný je p o v i n n ý zaplatiť žalobcovi istinu úveru vo výške 7,64 eur spolu s úrokom z omeškania vo výške 6,25 % ročne zo sumy vo výške 27,64 eur od 23.10.2022 do 16.9.2025 a úrokom z omeškania vo výške 6,25 % ročne zo sumy 7,64 eur od 17.9.2025 až do zaplatenia, a to v lehote do 3 dní od právoplatnosti tohto rozsudku. II. V prevyšujúcej časti žalobu z a m i e t a. III. Žalovanému nárok na náhradu trov konania n e p r i z n á v a. odôvodnenie: 1. Žalobca sa žalobou doručenou Okresnému súdu Stará Ľubovňa dňa 19.9.2025 domáhal voči žalovanému zaplatenia sumy 84,57 eur s príslušenstvom tvoreným úrokom z omeškania vo výške 6,25 % ročne z dlžnej sumy 104.57 eur od 23.10.2022 do 16.9.2025 a odo dňa 17.9.2025 až do zaplatenia z dlžnej sumy 84,57 eur. Pre prípad úspechu v spore sa domáhal i priznania nároku na náhradu trov konania. Aktívnu vecnú legitimáciu považuje za danú v dôsledku zmeny záväzku v osobe veriteľa na základe Rámcovej zmluvy o postúpení pohľadávok uzatvorenej medzi pôvodným veriteľom ako postupcom a ním ako postupníkom dňa 30.11.2017 v znení Dodatku č. 7 k Rámcovej zmluve zo dňa 20.12.2023 a následnej Žiadosti o postúpenie a prevod zo dňa 6.12.2024, prevzatej dňa 16.12.2024; o postúpení bol žalovaný upovedomený v súlade s ust. § 526 ods. 1 zákona č. 40/1964 Zb. Občianskeho zákonníka. 2. Žalobu odôvodnil tým, že jeho právny predchodca ako úverový veriteľ a žalovaný ako dlžník uzatvorili dňa 18.12.2020 zmluvu o spotrebiteľskom úvere č. 21662867 s autorizačným kódom 129811990 (ďalej aj ako „Zmluva“); na jej základe bol žalovanému poskytnutý úver vo výške 384,30 eur, ktorý sa žalovaný zaviazal uhrádzať formou 22 zmluvne dojednaných pravidelných mesačných splátok vo výške 20,98 eur. Pred uzatvorením Zmluvy si úverový veriteľ splnil povinnosť skúmať schopnosť klienta splácať úver s odbornou starostlivosťou v zmysle ust. § 7 ods. 1 zákona č. 129/2010 Z. z. o spotrebiteľských úveroch a o iných úveroch a pôžičkách pre spotrebiteľov a o zmene a doplnení niektorých zákonov, keď zohľadnil dobu, na ktorú sa úver poskytuje, výšku úveru, príjem žalovaného a účel úveru; na preukázanie tvrdeného predložil výpis zo Spoločného registra bankových informácií a preverenie príjmu žalovaného. V rozpore so zmluvnými dojednaniami Zmluvy žalovaný svoj záväzok splácať úver v splátkach neplnil</w:t>
      </w:r>
    </w:p>
    <w:p>
      <w:r>
        <w:t>riadne a včas – táto skutočnosť vyplýva z Prehľadu splátok a úhrad. Právny predchodca žalobcu za týchto okolností vyzval žalovaného na úhradu omeškaných splátok s upozornením na možnosť vyhlásiť úver za predčasne splatný. Pretože sa výzva na úhradu minula účinkom a nedošlo ani v dôsledku nej k plneniu žalovaným, právny predchodca žalobcu v súlade so zmluvnými dojednaniami vyhlásil mimoriadnu splatnosť pohľadávky zo Zmluvy pre nezaplatenie splátky splatnej dňa 20.6.2022. Ani v dodatočne poskytnutej lehote do 22.10.2022 žalovaný dlžnú sumu neuhradil, čím sa dňom 23.10.2022 dostal do omeškania so zaplatením dlžnej sumy, k čomu prislúcha nárok na úhradu úrokov z omeškania. Po dátume vyčíslenia postúpenej pohľadávky uhradil žalovaný na úhradu dlhu sumu 20,00 eur platbou zo dňa 16.9.2025; tá bol započítaná na úverovú istinu. 3. Súd vyzval žalobcu, aby v zmysle § 150 ods. 2 zákona č. 160/2015 Z. z. Civilného sporového poriadku doplnil skutkové tvrdenia vo vzťahu k spôsobu skúmania bonity žalovaného a na predloženie dokladov preukazujúcich tieto tvrdenia. Toto podanie spolu so žalobou, jej prílohami, poučeniami a výzvou bolo žalovanému doručené k vlastným rukám dňa 20.11.2025, k žalobe sa však ani k času rozhodovania nevyjadril. 4. Vzhľadom na skutočnosť, že predmetom sporu je zaplatenie sumy 84,57 eur, teda hodnota sporu bez príslušenstva neprevyšuje 1.000,00 eur, skutkové tvrdenia strán vo vzťahu k žalovanému nároku nie sú sporné, keď sa žalovaný k žalobe nevyjadril, pričom ide iba o otázku jednoduchého právneho posúdenia veci, pojednávanie nebolo potrebné v zmysle § 297 písm. b) Civilného sporového poriadku nariadiť. Podľa § 219 ods. 3 Civilného sporového poriadku bolo miesto a čas verejného vyhlásenia rozsudku na deň 9.4.2026 o 9.00 hod. oznámené na úradnej tabuli a na webovej stránke súdu dňa 26.1.2026. Súd na základe vykonaného dokazovania oboznámením sa s listinnými dôkazmi zistil tento skutkový stav: 5. Právny predchodca žalobcu a žalovaný uzatvorili dňa 18.12.2020 zmluvu o viazanom spotrebiteľskom úvere č. 0129811990, predmetom ktorej bolo poskytnutie spotrebiteľského úveru určeného na kúpu tovaru – LG 65UN7100 SMART TV o kúpnej cene 549,00 eur, ktorej prvá časť (akontácia) vo výške 164,70 eur bola uhradená pri kúpe tovaru a ostatná časť kúpnej ceny vo výške 384,30 eur mala byť krytá prostriedkami z poskytnutého úveru za odplatu (úroky). Žalovaný sa zaviazal zaplatiť žalobcovi celkovú čiastku 461,56 eur, a to spôsobom plnenia v 22 splátkach vo výške 20,98 eur. Výška fixnej ročnej úrokovej sadzby úveru bola určená na 22,53 %, RPMN na 22,53 %, doba trvania zmluvy na 22 mesiacov alebo do splatenia všetkých záväzkov klienta, frekvencia splátok vždy k 20. dňu príslušného mesiaca, dátum prvej splátky na 20.1.2021. Z článku X., bod 10.2 Zmluvy vyplýva, že zmluvné strany si dohodli pre prípad riadneho a včasného nesplácania splátok oprávnenie spoločnosti žiadať od klienta zaplatenie celej pohľadávky pred dátumom konečnej splatnosti úveru, a to za podmienok ustanovených v § 53 ods. 9 a § 565 Občianskeho zákonníka. 6. Z prehľadu splátok a úhrad mal súd preukázané, že žalovaný uhradil ku dňu podpisu Zmluvy akontáciu vo výške 164,70 eur a tiež uhradil splátky splatné v období od 20.1.2021 do 20.5.2022 spolu vo výške 356,66 eur. Platobnú disciplínu porušil ku dňu 20.6.2022 a ani nasledujúce splatné splátky neuhradil. K úhrade došlo podľa tvrdení žalobcu až po postúpení pohľadávky, keď žalovaný uhradil čiastku 20,00 eur ku dňu 16.9.2025 a tá bola započítaná na úverovú istinu. Predžalobnou upomienkou zo dňa 24.8.2022 právny predchodca žalobcu oznámil žalovanému, že je s plnením v omeškaní už od 20.6.2022 a výška nedoplatku dosiahla 62,94 eur, na ktorých úhradu bol zároveň vyzvaný v lehote do 13.9.2022 s upozornením, že nedodržaním stanoveného termínu dôjde k vyhláseniu predčasnej splatnosti podľa zmluvných dojednaní; k zásielke bolo priradené podacie č. RF654945645SK a do dispozičnej sféry žalovaného sa dostala dňom 2.9.2022, keď bola uložená na pošte a vrátená bola dňom 7.9.2022 ako neprevzatá v odbernej lehote. Listom zo dňa 22.9.2022 bolo žalovanému oznámené, že ku dňu 20.9.2022 došlo k zosplatneniu úveru; dlžný zostatok predstavoval sumu 104,57 eur; k zásielke bolo priradené č. RF655016465SK a do dispozičnej sféry žalovaného uložením na pošte sa dostala dňa 28.9.2022 a vrátená ako neprevzatá v odbernej lehote bola dňa 11.10.2022. Obe zásielky boli doručované na adresu označenú žalovaným v Zmluve. 7. Základom pre zmenu záväzku v osobe veriteľa sa stala Rámcová zmluva o postúpení pohľadávok zo dňa 30.11.2017, Dodatok č. 7 k uvedenej Rámcovej zmluve zo dňa 20.12.2023 a Žiadosť o postúpenie a prevod zo dňa 6.12.2024, keď z právneho predchodcu žalobcu ako postupcu prešli práva z pohľadávky uplatnenej touto žalobou na žalobcu ako postupníka.</w:t>
      </w:r>
    </w:p>
    <w:p>
      <w:r>
        <w:t>8. Z dokumentov predložených žalobcom vo vzťahu k splneniu si povinnosti skúmať s odbornou starostlivosťou schopnosť klienta poskytnutý úver splácať vyplývajú nasledovné údaje. Akceptovaný mesačný príjem žalovaného 476,00 eur, životné minimum žiadateľa 214,83 eur, životné minimum na nezaopatrené deti 98,08 eur, splátka 20,98 eur, mesačné splátky iných existujúcich úverov 0,00 eur, finančná rezerva 163,09 eur, ukazovateľ schopnosti splácať menší ako 1; úver schválený. Zistený skutkový stav súd podriadil pod tieto zákonné ustanovenia: 9. Podľa § 497 zákona č. 513/1991 Zb. Obchodného zákonníka (ďalej ako „ObZ“), zmluvou o úvere sa zaväzuje veriteľ, že na požiadanie dlžníka poskytne v jeho prospech peňažné prostriedky do určitej sumy, a dlžník sa zaväzuje poskytnuté peňažné prostriedky vrátiť a zaplatiť úroky. 10. Podľa § 52 ods. 1 zákona č. 40/1964 Zb. Občiansky zákonník v znení účinnom v čase uzavretia Zmluvy (ďalej ako „OZ“), spotrebiteľskou zmluvou je každá zmluva bez ohľadu na právnu formu, ktorú uzatvára dodávateľ so spotrebiteľom. 11. Podľa § 53 ods. 1 až 3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12.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13. Podľa § 53 ods. 9 OZ, ak ide o plnenie zo spotrebiteľskej zmluvy, ktoré sa má vykonať v splátkach, môže obchodník uplatniť právo podľa § 565 najskôr po uplynutí troch mesiacov od omeškania so zaplatením splátky a keď súčasne upozornil spotrebiteľa v lehote nie kratšej ako 15 dní na uplatnenie tohto práva. 14. Podľa § 54a OZ,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15. Podľa § 100 ods. 1 OZ, právo sa premlčí, ak sa nevykonalo v dobe v tomto zákone ustanovenej (§ 101 až 110). Na premlčanie súd prihliadne len na námietku dlžníka. Ak sa dlžník premlčania dovolá, nemožno premlčané právo veriteľovi priznať. 16. Podľa § 101 OZ, pokiaľ nie je v ďalších ustanoveniach uvedené inak, premlčacia doba je trojročná a plynie odo dňa, keď sa právo mohlo vykonať po prvý raz. 17. Podľa § 103 OZ, ak bolo dohodnuté plnenie v splátkach, začína plynúť premlčacia doba jednotlivých splátok odo dňa ich zročnosti. Ak sa pre nesplnenie niektorej zo splátok stane zročným celý dlh (§ 565), začne plynúť premlčacia doba odo dňa zročnosti nesplnenej splátky. 18. Podľa § 1 ods. 2 prvej vety zákona č. 129/2010 Z. z. o spotrebiteľských úveroch a o iných úveroch a pôžičkách pre spotrebiteľov a o zmene a doplnení niektorých zákonov (ďalej ako „ZSÚ“), spotrebiteľským úverom na účely tohto zákona je dočasné poskytnutie peňažných prostriedkov na základe zmluvy o spotrebiteľskom úvere vo forme pôžičky, úveru, odloženej platby alebo obdobnej finančnej pomoci poskytnutej veriteľom spotrebiteľovi. 19. Podľa § 2 ZSÚ, na účely tohto zákona sa rozumie a) spotrebiteľom fyzická osoba, ktorá nekoná v rámci predmetu svojho podnikania alebo povolania, b) veriteľom fyzická osoba alebo právnická osoba,</w:t>
      </w:r>
    </w:p>
    <w:p>
      <w:r>
        <w:t>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 20. Podľa § 7 ods. 1 a 2 ZSÚ,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21. Podľa § 11 ods. 2 ZSÚ,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22. Podľa § 17 ods. 1 ZSÚ, práva vyplývajúce zo zmluvy o spotrebiteľskom úvere neprechádzajú a veriteľ ich nemôže previesť na tretiu osobu; to neplatí, ak prechádza alebo sa postupuje pohľadávka so všetkými právami s ňou spojenými a a) ide o prechod alebo postúpenie z veriteľa oprávneného poskytovať spotrebiteľský úver podľa tohto zákona alebo osobitného predpisu na veriteľa podľa § 20 ods. 1 písm. a), banku, zahraničnú banku alebo pobočku zahraničnej banky, a b) prechádza alebo postupuje sa pohľadávka po konečnom termíne splatnosti spotrebiteľského úveru alebo pohľadávka, ktorá sa stala splatnou pred termínom konečnej splatnosti spotrebiteľského úveru. 23. Podľa § 92 ods. 8 zákona č. 483/2001 Z. z. o bankách a o zmene a doplnení niektorých zákonov v znení neskorších predpisov (ďalej ako „zákon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prevod práv banky alebo pobočky zahraničnej banky, ktorá je veriteľom, v súvislosti s nesplácanou zmluvou o úvere alebo pre prevod nesplácanej zmluvy o úvere podľa osobitného predpisu, pravidlá pre postupovanie pohľadávok zo zmlúv o spotrebiteľskom úvere podľa osobitného predpisu ani pravidlá pre postupovanie pohľadávok zo zmlúv o úveroch na bývanie podľa osobitného predpisu.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24. Podľa § 517 ods. 1 a 2 OZ,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w:t>
      </w:r>
    </w:p>
    <w:p>
      <w:r>
        <w:t>25. Podľa § 3 nariadenia vlády SR č. 87/1995 Z. z., výška úrokov z omeškania je o päť percentuálnych bodov vyššia ako základná úroková sadzba Európskej centrálnej banky platná k dňu omeškania s plnením peňažného dlhu, t. j. 5 %. 26. Podľa § 215 ods. 1 zákona č. 160/2015 Z. z. Civilného sporového poriadku (ďalej ako „CSP“), súd rozhodne na základe zisteného skutkového stavu. Súd dospel k právnemu záveru: 27. Predmetom konania je nárok žalobcu vyplývajúci zo Zmluvy o spotrebiteľskom úvere zo dňa 18.12.2020, k uzatvoreniu ktorej pristúpil žalovaný. Vzniknutý záväzkový právny vzťah spĺňa kritériá spotrebiteľského vzťahu nakoľko pri uzatváraní Zmluvy vystupovala na jednej strane fyzická osoba, ktorá nekonala v rámci predmetu svojej obchodnej alebo inej podnikateľskej činnosti a na druhej strane osoba pri uzatváraní a plnení Zmluvy konajúca v rámci predmetu svojej obchodnej alebo inej podnikateľskej činnosti. Na daný záväzkový vzťah je preto potrebné aplikovať príslušné ustanovenia o spotrebiteľských zmluvách obsiahnuté v Občianskom zákonníku a zároveň je potrebné prednostne aplikovať špeciálne spotrebiteľské právo, predovšetkým zákon o spotrebiteľských úveroch, zákon o ochrane spotrebiteľa, a to aj bez aktivity žalovaného. Použitie Obchodného zákonníka, v ktorom je zmluva o úvere upravená ako pomenovaný zmluvný typ a svojou povahou je taký záväzkový vzťah absolútnym obchodom, prichádza do úvahy len ak neodporuje občianskoprávnej úprave spotrebiteľských vzťahov. 28. Súd mal dostatočne preukázané, že medzi právnym predchodcom žalobcu a žalovaným došlo k platnému uzatvoreniu Zmluvy. Na jej základe bol žalovanému poskytnutý úver vo výške 384,30 eur, ktorý sa žalovaný zaviazal splatiť spolu s úrokom v 22 pravidelných mesačných splátkach vo výške 20,98 eur. Splatnosť prvej úverovej splátky bola dojednaná na 20.1.2021 a následne bol žalovaný v zmysle zmluvných dojednaní povinný plniť každú ďalšiu splátku vždy k 20. dňu mesiaca. Skutočnosť, že žalovaný vlastné záväzky prestal plniť počínajúc splátkou splatnou dňa 20.6.2022 a že toto neplnenie pretrvávalo, nebola v konaní sporná. Rovnako súd vychádzal z tvrdenia žalobcu, že po postúpení pohľadávky bola na istinu úveru započítaná platba vo výške 20,00 eur; uvedené je na prospech žalovaného. 29. V zmysle záverov rozsudku Súdneho dvora Európskej únie vo veci OcéanoGrupoEditorial SA (spojené prípady C-240/98 až C-244/98) súd z úradnej moci (ex officio) preskúmal opodstatnenosť uplatneného nároku z hľadiska jeho súladu s ustanoveniami o ochrane spotrebiteľa a dospel k záveru, že uzatvorená Zmluva spĺňa všetky obligatórne náležitosti vymedzené v § 9 ods. 2 citovaného zákona. 30. Súd sa v ďalšom zaoberal tým, či veriteľ postupoval pri uzatváraní Zmluvy a poskytovaní úveru žalovanému s náležitou odbornosťou, teda či preveroval schopnosť klienta úver splácať v rozsahu ustanovenom zákonom o spotrebiteľských úveroch. Povinnosť súdu ex offo zisťovať, či došlo ku skúmaniu bonity spotrebiteľa vyplýva z rozhodnutia Súdneho dvora EÚ C-679/18, podľa ktorého články 8 a 23 smernice Európskeho parlamentu a Rady 2008/48/ES z 23. apríla 2008 o zmluvách o spotrebiteľskom úvere a o zrušení smernice Rady 87/102/EHS sa majú vykladať v tom zmysle, že vnútroštátnemu súdu ukladajú povinnosť preskúmať ex offo existenciu porušenia povinnosti stanovenej v článku 8 tejto smernice, podľa ktorej veriteľ musí pred uzatvorením zmluvy posúdiť úverovú bonitu spotrebiteľa a vyvodiť dôsledky, ktoré z porušenia tejto povinnosti vyplývajú vo vnútroštátnom práve, pod podmienkou, že sankcie spĺňajú požiadavky podľa článku 23. 31. Súd nemôže pri posudzovaní splnenia podmienok skúmania bonity spotrebiteľa postupovať formalisticky, nakoľko v týchto osobitne chránených vzťahoch je nutné poskytovať ochranu v súlade s účelom úpravy prijatej na ochranu spotrebiteľa, ktorá sleduje dosiahnutie cieľa - vyváženia nerovnovážneho vzťahu dodávateľa a spotrebiteľa. Iný prístup by znamenal rozvíjajúcu sa prax dodávateľov, ktorí sú schopní tieto podmienky formálne splniť. Bez skúmania skutočných príjmov a výdavkov spotrebiteľa nemožno zodpovedne zistiť stav finančných pomerov – úverovej schopnosti, zabezpečujúcej plnenie dohodnutých mesačných splátok bez obavy o naplnenie nežiadúceho efektu, ktorým je tvorba vlastného zisku na úkor prehlbovania predlženia spotrebiteľa neschopného vlastné záväzky riadne splácať. Schopnosť spotrebiteľa splácať spotrebiteľský úver je tak potrebné chápať ako situáciu, keď v závislosti na frekvencii splácania zostane spotrebiteľovi v jeho osobnom/domácom rozpočte dostatok finančných prostriedkov, aby mohol bez akýchkoľvek problémov a obmedzení splácať</w:t>
      </w:r>
    </w:p>
    <w:p>
      <w:r>
        <w:t>splátku v predpokladanej výške, preto je dodávateľ povinný skúmať ako stranu príjmov, tak aj stranu výdavkov, vždy vo vzťahu ku konkrétnemu žiadateľovi o úver (t. j. konkrétne príjmy zo zamestnaneckej alebo inej činnosti, konkrétne náklady na bývanie, dopravu, domácnosť alebo nezaopatrené deti). Analýza iba niektorej zo strán rozpočtu alebo iba čiastková analýza k posúdeniu úverovej schopnosti nepostačuje. Za dostatočné informácie dokladajúce schopnosť spotrebiteľa úver splácať tiež nemožno považovať informácie získané výlučne od spotrebiteľa, i keď je pravdou, že ten má povinnosť údaje uvádzať pravdivo. Kľúčová je i povinnosť veriteľa využívať verejne dostupné informácie akými sú napríklad štátom publikované údaje o životnom minime a existenčnom minime, priemerných výdavkoch obyvateľstva a pod. a tieto porovnávať so známymi alebo od spotrebiteľa zistenými, vždy však overenými (nie len tvrdenými) informáciami o jeho príjmoch a výdavkoch (porovnaj rozsudok NS ČR z 25.7.2018, sp. zn. 33Cdo 2178/2018). 32. Aby sa tak ustanovenia kladúce veriteľom na úverovom trhu povinnosť skúmať bonitu klientov nestali obsolentnými, jej porušenie musí byť spojené s reálnymi následkami (sankciami), ktoré boli na dosiahnutie cieľa – skúmania skutočnej bonity spotrebiteľa (nie iba deklarovanej) – v zákone koncipované. Zákon o spotrebiteľských úveroch pozná dvojaký následok porušenia povinnosti posúdiť schopnosť spotrebiteľa úver splácať, a to v závislosti od intenzity tohto porušenia. Ak ide o porušenie povinnosti postupovať pri skúmaní úverovej bonity s odbornou starostlivosťou, následkom je nemožnosť požadovať jednorazové zosplatnenie úveru a ak ide o hrubé porušenie tejto povinnosti, následok spočíva v bezúročnosti a bezpoplatkovosti úveru. V tejto súvislosti však nemožno opomenúť, že menšie je obsiahnuté vo väčšom, preto hrubé porušenie povinností značí kumuláciu oboch zákonných následkov. 33. Podľa rozhodnutia Krajského súdu v Prešove sp. zn. 10CoCsp/17/2024 zo dňa 27.6.2024 vyžaduje zákon o spotrebiteľských úveroch skúmanie bonity klienta s odbornou starostlivosťou, t. j. vyžaduje vyšší stupeň obozretnosti a odbornosti. Zákonnú podmienku uvedenú v § 7 ods. 1 zákona o spotrebiteľských úveroch „s odbornou starostlivosťou posúdiť schopnosť spotrebiteľa splácať spotrebiteľský úver“ je potrebné vykladať tak, že nepostačuje zo strany spotrebiteľa len uvedenie výšky príjmov a výdavkov, ale od veriteľa sa vyžaduje, aby poskytnuté informácie analyzoval a vyhodnocoval. Dôraz pri posúdení úverovej schopnosti je pritom kladený na pomer medzi príjmami a výdavkami spotrebiteľa a na posúdenie toho, či spotrebiteľovi zostane po vynaložení bežných výdavkov mesačne taká čiastka, aká bude potrebná pre splácanie úveru. Pri posudzovaní budúcej schopnosti spotrebiteľa splácať úver sa vychádza z existujúceho stavu a prezumpcie jeho zachovania do budúcna. Nejde pritom o získanie stopercentnej istoty, že úver bude v budúcnosti splatený, pretože nie je napr. možné s istotou vylúčiť, že spotrebiteľ dostane výpoveď z pracovného pomeru, dlhodobo ochorie a pod.. Cieľom zákonodarcu bolo efektívne zamedziť predlžovaniu spotrebiteľov, ktorí nie sú schopní svoje záväzky riadne splácať. Z textu zákona o spotrebiteľských úveroch vyplýva, že informácie pre rozhodnutie dodávateľa o tom, či zmluvu uzavrie alebo nie, si má veriteľ zabezpečiť sám a to aj v spolupráci so žiadateľom o úver. Pri získavaní relevantných informácií za účelom posúdenia úverovej schopnosti spotrebiteľa tak veriteľ vychádza z informácií dodaných spotrebiteľom a samozrejme ním aj preukázaných a z informácií, ktoré získava z iných dostupných zdrojov. Je povinnosťou veriteľa takto získané informácie zhromaždiť, vyhodnotiť ich dostatočnosť a rozhodnúť, či a ktoré informácie je nevyhnutné ďalej overovať. Za dostatočné sa považujú iba také informácie o príjmoch a výdavkoch, z ktorých je veriteľ schopný získať objektívny obraz o žiadateľovej finančnej situácii.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(obdobne rozsudok Krajského súdu v Trenčíne, sp. zn. 16CoCsp/1/2023 zo dňa 25.7.2023). 34. Z vykonaného dokazovania vyplýva, že právny predchodca žalobcu sa v rámci poskytovania úveru žalovanému, posudzujúc jeho úverovú schopnosť, uspokojil s dopytom do registra SRBI ku dňu uzatvorenia Zmluvy a predložením rozhodnutia Úradu práce, sociálnych vecí a rodiny Stará Ľubovňa o priznaní peňažného príspevku na opatrovanie fyzickej osoby s ťažkým zdravotným postihnutím vo výške 476,74 eur. Pri výpočte schopnosti úver splácať bol zohľadnený príjem žalovaného vo výške 476,00 eur, životné minimum vo výške 214,83 eur a životné minimum na nezaopatrené dieťa vo výške 98,08 eur, čo po započítaní tvorilo finančnú rezervu vo výške 163,09 eur, ako aj mesačná úverová splátka vo výške 20,98 eur. Ostatné výdavky ostali nešpecifikované. Samotné zhromaždenie informácií o klientovi, navyše neúplné, nemožno považovať za dostačujúce pre splnenie si povinnosti vyplývajúcej veriteľovi z § 7 ods. 1 zákona o spotrebiteľských úveroch. Pre komplexné posúdenie úverovej schopnosti</w:t>
      </w:r>
    </w:p>
    <w:p>
      <w:r>
        <w:t>bolo potrebné pristúpiť k detailnému skúmaniu skutočných a preukázaných výdavkových pomerov klienta, teda výdavkov vynaložených na stravovanie, cestovanie, úhrad spojených s bývaním, ošatením, platbami za iné služby, napr. mobilné služby, služby internetu atď.. Právny predchodca žalobcu pri posudzovaní bonity žalovaného nepostupoval s náležitou odbornou starostlivosťou, pre zachovanie ktorej nepostačujú čiastkové zistenia, teda zistenia príjmových pomerov, ale celkom jednoznačne a presne musia byť identifikované aj výdavkové pomery žalovaného, ktoré sú v každom a jednom prípade individuálne, preto aj nenachádzajúce výpovednú hodnotu v púhom deklarovaní životného minima. V tejto súvislosti súd dodáva, že ani potenciálne vyhovujúca ekonomická, resp. sociálna situácia nemôže zbaviť veriteľa jeho povinností a rovnako jeho nedbalý postup nemožno pričítať na ujmu dlžníkovi zo spotrebiteľského úveru. Skutočne vyhovujúcu ekonomicko-sociálnu situáciu žalovaného mal preukázať žalobca, ktorému mali byť na ten účel predložené všetky príslušné dokumenty jeho právnym predchodcom (postupcom). Súd nemal preukázané, že by právny predchodca žalobcu postupoval s riadnou odbornou starostlivosťou pri poskytovaní úveru žalovanému v súvislosti s posúdením jeho bonity a riadne nepreukázal údaje o výdavkoch žalovanej strany, a teda porušil svoje povinnosti uvedené v § 7 ods. 1 zákona o spotrebiteľských úveroch, čím sú naplnené predpoklady hmotnoprávnej fikcie podľa § 11 ods. 2 zákona o spotrebiteľských úveroch, tzn. nie je oprávnený vyžadovať od spotrebiteľa jednorazové splatenie spotrebiteľského úveru a rovnako je tento stav hrubého porušenia vlastných povinností spojený s následkom, že úver možno považovať za bezúročný a bez poplatkov. 35. Výhrady mal súd i k procesnoprávnej rovine zosplatnenia celej pohľadávky žalobcom. Tu súd upriamuje pozornosť na požiadavku vyjadrenú v ust. § 53 ods. 9 Občianskeho zákonníka, podľa ktorej musí byť spotrebiteľ upozornený na možnosť pohľadávku zosplatniť, a to v lehote nie kratšej ako 15 dní. Dôkazná situácia však takému účinnému upozorneniu z časového hľadiska nenasvedčuje. Upozornenie na možnosť pohľadávku zosplatniť bolo obsiahnuté v Predžalobnej upomienke zo dňa 24.8.2022, ktorá bola uložená na pošte dňa 2.9.2022 a vrátená ako nedoručená dňa 7.9.2022, pričom z Oznámenia o vyhlásení okamžitej splatnosti je zrejmé, že k samotnému zosplatneniu malo dôjsť už dňom 20.9.2022, tzn. pri upozornení na zosplatnenie nebola zachovaná 15 dňová lehota. 36. Súd však dospel k záveru, že horeuvedené východiská by boli základom pre konštatovanie nedostatku aktívnej vecnej legitimácie iba v prípade, že by k úkonom smerujúcim k zmene v osobe veriteľa došlo ešte pred termínom konečnej splatnosti úveru. Za okolností ako sú dané niet hmotnoprávnej prekážky postúpenia pohľadávky v zmysle § 17 ods. 1 ZSÚ. Rovnako je nutné konštatovať i splnenie procesnoprávnych podmienok v zmysle ust. § 92 ods. 8 zákona o bankách, ktoré na ust. § 17 ZSÚ odkazuje. Toto ustanovenie je špeciálnym vo vzťahu k cesii upravenej v Občianskom zákonníku a v jeho zmysle sa pre platné postúpenie z bankového subjektu na iný bankový alebo aj nebankový subjekt vyžaduje nepretržité omeškanie klienta s plnením po viac ako 90 dní napriek adresovaniu písomnej výzvy k úhrade čo i len časti omeškanej časti peňažného záväzku; k postúpeniu možno v tom prípade pristúpiť i bez súhlasu klienta. Uvedené podmienky boli nepochybne splnené, keď medzi doručením Predžalobnej výzvy a postúpením pohľadávky uplatnenej v predmetnom konaní je dostatočný časový odstup. Aktívna vecná legitimácia je preto daná. 37. V tom smere súd podotýka, že podľa tvrdení žalobcu mal byť žalovaný o postúpení pohľadávky písomne upovedomený listom zo dňa 20.12.2024. Práve také oznámenie pôvodného veriteľa – postupcu je základom pre plnenie záväzku dlžníka postupníkovi, pravda, za predpokladu, že obsahuje všetky náležitosti právneho úkonu, teda je určité, zrozumiteľné, urobené vážne a slobodne. Momentom tohto oznámenia je vo všeobecnosti dlžník povinný dlh splniť postupníkovi, v danom prípade žalobcovi. Ak by však vznikla pochybnosť o tom, či sa oznámenie postupcu o postúpení pohľadávky dostalo do dispozičnej sféry dlžníka, možno v tejto súvislosti poukázať na to, že zákonnou sankciou za absenciu takého oznámenia je, že do okamihu takého oznámenia alebo dokiaľ postupník postúpenie pohľadávky dlžníkovi nepreukáže, je ten oprávnený sa zbaviť záväzku plnením i postupcovi. V predmetnom konaní však bolo nesporné to, že žalovaný neplnil peňažný záväzok ani voči postupcovi (právnemu predchodcovi žalobcu) a ani voči postupníkovi (žalobcovi). 38. Ak ide o plnenie peňažného záväzku žalovaným, v dôsledku kumulácie konštatovaných zákonných následkov porušenia povinností skúmať úverovú schopnosť klienta v zmysle ust. § 11 ods. 2 ZSÚ, došlo k jeho kvalitatívnej zmene, a teda žalovaný bol povinný plniť jednotlivé mesačné splátky v pôvodných, zmluvne dojednaných termínoch bez úrokov (odplaty) a akýchkoľvek poplatkov, tzn. bol povinný vrátiť úverovú istinu vo výške 384,30 eur v splátkach po 17,47 eur do termínu konečnej splatnosti úveru.</w:t>
      </w:r>
    </w:p>
    <w:p>
      <w:r>
        <w:t>Premlčané by z toho hľadiska boli splátky splatné tri roky pred podaním žaloby, avšak za okolností ako sú dané, následky premlčania žalovaný nárok ani len v časti nepostihli. Súd preto vyhovel žalobe pokiaľ ide o sumu 7,64 eur, keď na poskytnutú úverovú istinu vo výške 384,30 eur započítal plnenie splátok žalovaným v celkovej výške 356,66 eur a sumu 20,00 eur, ktorú žalovaný uhradil ku dňu 16.9.2025. V prevyšujúcej časti žalobu zamietol. 39. Z horeuvedeného súd vychádzal i pri úprave úrokov z omeškania s tým, že žalobný návrh neprekročil čo do percentuálnej výšky úrokovej sadzby, ktorá je zároveň v súlade s vykonávacím predpisom, ani čo do uplatňovaného počiatku omeškania, keďže je v prospech žalovaného, zohľadnil len sumu, s ktorou sa žalovaný dostal k tomu-ktorému dátumu do omeškania a v prevyšujúcej časti úrokov z omeškania žalobu zamietol. 40. Vzhľadom na uvedené skutočnosti a citované ustanovenia súd rozhodol tak, ako je uvedené vo výrokovej časti tohto rozsudku. O trovách konania súd rozhodol: 41. Podľa § 262 ods. 1 CSP, o nároku na náhradu trov konania rozhodne aj bez návrhu súd v rozhodnutí, ktorým sa konanie končí. 42. Podľa § 255 ods. 1 a 2 CSP, súd prizná strane náhradu trov konania podľa pomeru jej úspechu vo veci. Ak mala strana vo veci úspech len čiastočný, súd náhradu trov konania pomerne rozdelí, prípadne vysloví, že žiadna zo strán nemá na náhradu trov konania právo. 43. Podľa § 262 ods. 2 CSP, o výške náhrady trov konania rozhodne súd prvej inštancie v lehote do 60 dní po právoplatnosti rozhodnutia, ktorým sa konanie končí, samostatným uznesením, ktoré vydá súdny úradník. 44. Vo vzťahu k uplatnenému nároku v celkovej výške 84,57 eur bol žalobca úspešný pokiaľ ide o zaplatenie sumy 7,64 eur, v ktorej časti bolo žalobe vyhovené a žalovaný bol úspešný pokiaľ ide o zaplatenie sumy 76,93 eur, v ktorej časti bola žaloba zamietnutá. Žalobca bol teda úspešný v 9,03 % a žalovaný v 90,97 %. Čistý úspech žalovaného predstavuje 81,94 %, v rozsahu ktorých by mal mať žalovaný voči žalobcovi nárok na náhradu trov. Súd však zohľadnil skutočnosť, že žalovaný bol v konaní pasívny, k žalobe sa nevyjadril a žiadne trovy konania mu nevznikli, preto o nároku na náhradu trov konania rozhodol tak, že žalovanému nebol priznaný. 45. Dôvod v zmysle § 257 CSP v rámci rozhodovania o trovách konania súd nevzhliadol a táto skutočnosť v konaní ani nebola tvrdená.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https://www.kauzis.sk/judikatura/r/ECLI:SK:OSSL:2026:8525201006.2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