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Stará Ľubovňa sp. zn. 1T/24/2026 z 8. 5. 2026</w:t>
      </w:r>
    </w:p>
    <w:p>
      <w:r>
        <w:t>Trestný rozkaz Okresného súdu Stará Ľubovňa z 8. mája 2026, sp. zn. 1T/24/2026, ECLI:SK:OSSL:2026:8526010116.2</w:t>
      </w:r>
    </w:p>
    <w:p>
      <w:r>
        <w:t>Súd: Okresný súd Stará Ľubovňa</w:t>
      </w:r>
    </w:p>
    <w:p>
      <w:r>
        <w:t>Spisová značka: 1T/24/2026</w:t>
      </w:r>
    </w:p>
    <w:p>
      <w:r>
        <w:t>ECLI: ECLI:SK:OSSL:2026:8526010116.2</w:t>
      </w:r>
    </w:p>
    <w:p>
      <w:r>
        <w:t>Dátum vydania: 8. 5. 2026</w:t>
      </w:r>
    </w:p>
    <w:p>
      <w:r>
        <w:t>Forma: Trestný rozkaz</w:t>
      </w:r>
    </w:p>
    <w:p>
      <w:r>
        <w:t>Oblasť práva: Trestné právo,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1T/24/2026 8526010116 08. 05. 2026 JUDr. Erik Uhlár ECLI:SK:OSSL:2026:8526010116.2</w:t>
      </w:r>
    </w:p>
    <w:p>
      <w:r>
        <w:t>TRESTNÝ ROZKAZ V MENE SLOVENSKEJ REPUBLIKY Okresný súd Stará Ľubovňa, samosudca JUDr. Erik Uhlár, dňa 8. mája 2026 v Starej Ľubovni, vydáva podľa § 353 Trestného poriadku, tento rozhodol: Obvinení: 1. A. B., nar. XX.XX.XXXX v B., trvale bytom C. A. XXXX/XX, D., E. F., 2. G. G., nar. XX.X.XXXX v H., trvale bytom C. A. XXXX/XX, D., E. F., 3. I. J., nar. XX.X.XXXX v H., trvale bytom C. A. XXX/XX, D., E. F., 4. H. I., nar. XX.X.XXXX v H., trvale bytom K. XXX/XX, G., E. F., 5. I. D., nar. XX.X.XXXX v H., trvale bytom K. XXX/XX, G., E. F., sú vinní, že po predchádzajúcej vzájomnej dohode dňa 4.1.2026 v čase okolo 20:00 hod. prišli k objektu drevenej dvojpodlažnej rekreačnej chaty s ustupujúcim druhým nadzemným podlažím, bez súpisného čísla, neevidovanej na liste vlastníctva, stojacej na pozemku s parcelným číslom KN-C 797/2 evidovanom na liste vlastníctva číslo XXXX v katastrálnom území J., okres Stará Ľubovňa, ktorá bola v tom čase uspôsobená a slúžila na bývanie, následne bez použitia násilia otvorili drevenú bránu, ktorá bola v tom čase neuzamknutá, následne prišli k chate, kde obvinený I. D. neznámym predmetom rozbil 3 solárne svetlá a obvinený G. G. rozbil 1 solárne svetlo, ktoré sa v tom čase rozsvietili, potom obvinený G. G. začal kopať do vstupných dverí a následne ich začal páčiť neznámym predmetom, avšak dvere sa mu nepodarilo otvoriť, následne na to obvinený I. D. zobral železnú tyč, ktorou rozbil sklenenú výplň jednokrídlového plastového okna s rozmermi 1,5 x 1,2 m na prízemnom podlaží rekreačnej chaty, kde cez takto vzniknutý otvor otvorili okno a následne všetci obvinení cez okno vošli do vnútra chaty, kde odcudzili 1 ks deku hnedobielej farby s rozmermi 142x203 cm v hodnote 75,- eur, 10 ks srnčích trofejí s lebkou spolu v hodnote 180,- eur, 2 ks srnčích parohov spolu v hodnote 10,- eur, 1 ks pletený umelohmotný príborník v hodnote 4,- eurá, 1 ks fľaše alkoholu Božkov Originál 0,5 l v hodnote 7,50 eur, 1 ks fľaše Barbados rum 0,7 l otvorenú v hodnote 14,- eur, 1 ks fľaše Jubilejná slivka 0,7 l neotvorenú v hodnote 11,50 eur, 1 ks fľaše Gurktaler 0,7 l otvorenú v hodnote 13,- eur, 1 ks fľaše pepermintového likéru 1,0 1 otvorenú v hodnote 9,- eur, 1 ks fľaše Vodka Goral Master 0,7 l otvorenú v hodnote 14,50 eur, 1 ks fľaše Jubilejná marhuľa 0,7 l neotvorenú v hodnote 11,50 eur, 1 ks fľaše Stará myslivecká 0,7 l neotvorenú v hodnote 10,- eur, 1 ks deky s motívom koňa s rozmermi 195x150 cm v hodnote 20,- eur, 3 ks igelitových tašiek poškodených v hodnote 0,60 eur, 1 ks darčekovej papierovej tašky v hodnote 1,50 eur, 1 balenie 8 ks špongií na riad v hodnote 1,20 eur, 2 ks balení lúpaných arašidov o hmotnosti 200 g v hodnote spolu 3,20 eur, 1 ks balenia instantnej kávy Nescafe crema 200 g v hodnote 7,50 eur, 1 ks krekry s príchuťou pizza 100 g v hodnote 1,30 eur, 1 ks balenie slaných praclíkov a tyčiniek 300 g v hodnote 2,20 eur, 1 ks študentská pečať mliečna 170 g v hodnote 2,80 eur, 1 ks snack s príchuťou syra 120 g v hodnote 1,50 eur, 1 ks oravské chipsy s príchuťou slaniny 200 g v hodnote 2,30 eur, 1 ks fľaše Jäger meister 0,7 l uzatvorenú v hodnote 16,- eur, 1 ks fľaše Stará myslivecká 0,5 1 uzatvorenú v hodnote 7,50 eur, 1 ks fľaše Cabernet Sauvignon 0,75 1 uzatvorenú v hodnote 5,- eur, 1 ks fľaše Golden ľadová vlašský orech liehovina 0,5 1 otvorenú v hodnote 7,50 eur, 1 ks fľaše Slivka 0,5 1 otvorenú</w:t>
      </w:r>
    </w:p>
    <w:p>
      <w:r>
        <w:t>v hodnote 6,50 eur, 1 ks fľaše Golden hruška 0,5 1 uzatvorenú v hodnote 7,50 eur, 1 ks fľaše Carat hruška 0,7 l otvorenú v hodnote 10,- eur, 1 ks Párty slivka 0,5 1 otvorenú v hodnote 6,- eur, 1 ks Párty slivka 0,5 1 v hodnote 6,- eur, 1 ks dlhej vzduchovej zbrane s označením L. M. bez výrobného čísla a bez typového označenia v hodnote 50,- eur, 2 ks diek s rozmermi 210x160 cm v hodnote spolu 40,- eur, 1 ks napínaciu posteľnú plachtu oranžovej farby v hodnote 12,- eur, 1 ks napínaciu posteľnú plachtu zelenej farby v hodnote 12,- eur, 1 ks igelitovej tašky poškodenej v hodnote 0,20 eur, 1 ks vankúša s motívom vlka a rozmermi 27x27 cm v hodnote 10,- eur, 1 ks fľaše Tri stromy slivovica 0,7 1 uzatvorenú v hodnote 16,eur, 1 ks fľaše poľská Wyborowa vodka 0,7 1 uzatvorená v hodnote 13,- eur, 1 ks fľaše Stará myslivecká 0,7 1 uzatvorenú v hodnote 10,- eur, 1 ks fľaše Karpatská horká 1,0 1 otvorenú v hodnote 11,- eur, 1 ks fľaše Bošácka slivovica 52 % 0,7 1 otvorenú v hodnote 19,50 eur, 4 ks Cameleon exslusive 0,75 l uzatvorené spolu v hodnote 18,- eur, 1 ks mäsovej konzervy hrianka 270 g v hodnote 2,10 eur, 2 ks mäsových konzerv bravčové na paprike 410 g spolu v hodnote 5,60 eur, 1 ks balenia zámocká šošovica s klobásou 400 g v hodnote 2,20 eur, 1 ks sleďové filety v rastlinnom oleji Nekron 170 g v hodnote 1,80 eur, 1 ks SoftCakes cherry 150 g v hodnote 1,40 eur, 1 ks mašličky pečivo 230 g v hodnote 1,90 eur, 1 ks Grandino Hazelnut cookies 200 g v hodnote 2,10 eur, 1 ks Pepe chrumky arašidové 125 g v hodnote 1,20 eur, 1 ks Cookies american style 225 g v hodnote 1,70 eur, 1 ks sušienky Gullón zero chocolate 250 g v hodnote 2,60 eur, 1 ks Toffifee 125 g v hodnote 2,50 eur, 1 ks baterku zelenej farby zn. Romisen v hodnote 10,- eur, 9 ks žltých krabičiek so zápalkami v hodnote 1,- euro, 1 ks biely zapaľovač zn. Clipper v hodnote 1,- euro, 1 ks zapaľovač zlato-sivej farby zn. Volcano v hodnote 10,- eur, 1 ks USB kľúč zn. Integral modrej farby v hodnote 10,- eur, 2 ks USB kľúčov bielej farby zn. VaP v hodnote spolu 10,- eur a 1 ks metly v hodnote 3,- eurá, čím obvinení týmto konaním porušili domovú slobodu vlastníka a oprávneného užívateľa dotknutej rekreačnej chaty, N. I. O., trvale bytom J. XXX, E. F. P., ktorému rozbitím sklenenej výplne jednokrídlového okna, poškodením dverí a rozbitím solárnych svetiel spôsobili škodu spolu vo výške 650,- eur a krádežou vecí mu spôsobili škodu vo výške 757,90 eur, pričom obvinený I. D. sa uvedeného konania dopustil hoci bol rozsudkom Okresného súdu Prešov sp. zn. 5T/36/2024 zo dňa 12.6.2025, právoplatným dňom 28.6.2025, odsúdený za prečin krádeže podľa § 212 ods. 1 písm. b/, ods. 2 písm. b/ Trestného zákona formou spolupáchateľstva podľa § 20 Trestného zákona a bol mu uložený trest povinnej práce vo výmere 140 hodín, teda obvinení 1. A. B., 2. G. G., 3. I. J. a 4. H. I.: - spoločným konaním neoprávnene vnikli do obydlia iného a čin spáchali závažnejším spôsobom konania (vlámaním) a najmenej s dvoma osobami, - spoločným konaním si prisvojili cudziu vec tým, že sa jej zmocnili a spôsobili tak malú škodu, obvinený 5. I. D.: - spoločným konaním neoprávnene vnikol do obydlia iného a čin spáchal závažnejším spôsobom konania (vlámaním) a najmenej s dvoma osobami, - spoločným konaním si prisvojil cudziu vec tým, že sa jej zmocnil a spôsobil tak malú škodu a čin spáchal hoci bol za taký čin v predchádzajúcich dvadsiatich štyroch mesiacoch odsúdený, čím</w:t>
      </w:r>
    </w:p>
    <w:p>
      <w:r>
        <w:t>spáchali</w:t>
      </w:r>
    </w:p>
    <w:p>
      <w:r>
        <w:t>obvinení 1. A. B., 2. G. G., 3. I. J. a 4. H. I.: - prečin porušovania domovej slobody podľa § 194 ods. 1, ods. 2 písm. a/, písm. c/ Trestného zákona s poukazom na § 138 písm. e/ Trestného zákona a formou spolupáchateľstva podľa § 20 Trestného zákona, - prečin krádeže podľa § 212 ods. 1 písm. a/ Trestného zákona formou spolupáchateľstva podľa § 20 Trestného zákona, obvinený 5. I. D.: - prečin porušovania domovej slobody podľa § 194 ods. 1, ods. 2 písm. a/, písm. c/ Trestného zákona s poukazom na § 138 písm. e/ Trestného zákona a formou spolupáchateľstva podľa § 20 Trestného zákona, - prečin krádeže podľa § 212 ods. 1 písm. a/, ods. 2 písm. b/ Trestného zákona formou spolupáchateľstva podľa § 20 Trestného zákona.</w:t>
      </w:r>
    </w:p>
    <w:p>
      <w:r>
        <w:t>Za</w:t>
      </w:r>
    </w:p>
    <w:p>
      <w:r>
        <w:t>to</w:t>
      </w:r>
    </w:p>
    <w:p>
      <w:r>
        <w:t>im súd</w:t>
      </w:r>
    </w:p>
    <w:p>
      <w:r>
        <w:t>ukladá:</w:t>
      </w:r>
    </w:p>
    <w:p>
      <w:r>
        <w:t>1. obvinenému A. B. : Podľa § 194 ods. 2 Trestného zákona v spojení s § 41 ods. 1 Trestného zákona, s prihliadnutím podľa § 38 ods. 2 Trestného zákona na zistenie poľahčujúcej okolnosti podľa § 36 písm. l/ Trestného zákona a priťažujúcej okolnosti podľa § 37 písm. h/ Trestného zákona, úhrnný trest odňatia slobody na 20 / dvadsať/ mesiacov. Podľa § 49 ods. 1 písm. a/ Trestného zákona, súd obvinenému výkon uloženého trestu odňatia slobody podmienečne odkladá a podľa § 50 ods. 1 Trestného zákona súd obvinenému určuje skúšobnú dobu na 24 /dvadsaťštyri/ mesiacov. 2. obvinenému G. G. : Podľa § 194 ods. 2 Trestného zákona v spojení s § 41 ods. 1 Trestného zákona, s prihliadnutím podľa § 38 ods. 2 Trestného zákona na zistenie poľahčujúcej okolnosti podľa § 36 písm. l/ Trestného zákona a priťažujúcich okolností podľa § 37 písm. h/, písm. m/ Trestného zákona, úhrnný trest odňatia slobody na 20 /dvadsať/ mesiacov. Podľa § 49 ods. 1 písm. a/ Trestného zákona, súd obvinenému výkon uloženého trestu odňatia slobody podmienečne odkladá a podľa § 50 ods. 1 Trestného zákona súd obvinenému určuje skúšobnú dobu na 24 /dvadsaťštyri/ mesiacov. 3. obvinenému I. J. : Podľa § 194 ods. 2 Trestného zákona v spojení s § 41 ods. 1 Trestného zákona, s prihliadnutím podľa § 38 ods. 2 Trestného zákona na zistenie poľahčujúcej okolnosti podľa § 36 písm. l/ Trestného zákona a priťažujúcich okolností podľa § 37 písm. h/, písm. m/ Trestného zákona, úhrnný trest odňatia slobody na 24 /dvadsaťštyri/ mesiacov. Podľa § 49 ods. 1 písm. a/ Trestného zákona, súd obvinenému výkon uloženého trestu odňatia slobody podmienečne odkladá a podľa § 50 ods. 1 Trestného zákona súd obvinenému určuje skúšobnú dobu na 30 /tridsať/ mesiacov. 4. obvinenému H. I. : Podľa § 194 ods. 2 Trestného zákona v spojení s § 41 ods. 1 Trestného zákona, s prihliadnutím podľa § 38 ods. 2 Trestného zákona na zistenie poľahčujúcej okolnosti podľa § 36 písm. l/ Trestného zákona a priťažujúcej okolnosti podľa § 37 písm. h/ Trestného zákona, za súčasného neprihliadania na priťažujúcu okolnosť podľa § 37 písm. m/ Trestného zákona, úhrnný trest odňatia slobody na 20 /dvadsať/ mesiacov. Podľa § 49 ods. 1 písm. a/ Trestného zákona, súd obvinenému výkon uloženého trestu odňatia slobody podmienečne odkladá a podľa § 50 ods. 1 Trestného zákona súd obvinenému určuje skúšobnú dobu na 24 /dvadsaťštyri/ mesiacov. 5. obvinenému I. D. : Podľa § 194 ods. 2 Trestného zákona v spojení s § 41 ods. 1 Trestného zákona, s prihliadnutím podľa § 38 ods. 2 Trestného zákona na zistenie poľahčujúcej okolnosti podľa § 36 písm. l/ Trestného zákona a priťažujúcej okolnosti podľa § 37 písm. h/ Trestného zákona, za súčasného neprihliadania na priťažujúcu okolnosť podľa § 37 písm. m/ Trestného zákona, úhrnný trest odňatia slobody na 24 /dvadsaťštyri/ mesiacov. Podľa § 49 ods. 1 písm. a/ Trestného zákona, súd obvinenému výkon uloženého trestu odňatia slobody podmienečne odkladá a podľa § 50 ods. 1 Trestného zákona súd obvinenému určuje skúšobnú dobu na 30 /tridsať/ mesiacov.</w:t>
      </w:r>
    </w:p>
    <w:p>
      <w:r>
        <w:t>Podľa § 287 ods. 1 Trestného poriadku súd ukladá obvineným v 1. až 5. rade spoločne a nerozdielne nahradiť poškodenému N. I. O., nar. X.X.XXXX, bytom J. XXX, E. F. P., trestným činom spôsobenú škodu vo výške 650,- eur, predstavujúcu celkovú sumu škody rozbitím solárnych svetiel, rozbitím sklenenej výplne okna a poškodením plastových dverí pri ich páčení a podľa § 288 ods. 2 Trestného poriadku súd menovaného poškodeného so zvyškom ním voči obvineným uplatneného nároku na náhradu škody odkazuje na civilný proces. Poučenie: Proti tomuto trestnému rozkazu môžu obvinený, osoby, ktoré sú oprávnené podať v jeho prospech odvolanie, ako aj prokurátor, podať do 8 dní od jeho doručenia na tunajšom súde písomne odpor. V prospech obvineného môžu podať odpor jeho príbuzní v priamom rade, jeho súrodenci, osvojiteľ, osvojenec, manžel a druh, avšak nie proti vôli obvineného; lehota na podanie odporu im končí tým dňom ako obvinenému. Ak sa trestný rozkaz doručuje obvinenému a aj jeho obhajcovi, plynie lehota od toho doručenia, ktoré bolo vykonané neskôr. Prokurátor môže podať odpor aj v prospech obvineného, a to i proti vôli obvineného. Obvinený a osoby, ktoré sú oprávnené podať v jeho prospech odvolanie, poškodený, ako aj prokurátor sa môžu výslovným vyhlásením vzdať práva podať odpor a okrem poškodeného môžu výslovným vyhlásením vziať podaný odpor späť, a to až do vtedy, kým prokurátor neprednesie na hlavnom pojednávaní obžalobu, po tomto vyhlásení už nemôžu odpor podať. Osoba, ktorá je oprávnená podať v prospech obvineného odvolanie, môže vziať podaný odpor späť len s jeho výslovným súhlasom. Ak proti trestnému rozkazu podala oprávnená osoba podľa odseku 1 v lehote odpor, samosudca rozhodne podľa § 241 ods. 1 písm. j/ o prijatí obžaloby a nariadi vo veci hlavné pojednávanie; pri prejednávaní veci na hlavnom pojednávaní nie je samosudca viazaný právnou kvalifikáciou ani druhom a výmerou trestu obsiahnutými v trestnom rozkaze. Inak sa trestný rozkaz stane právoplatným a vykonateľným podľa § 356. Proti výroku o náhrade škody, ktorým bola priznaná náhrada škody, môže poškodený podať odpor; ak poškodený podal odpor, trestný rozkaz sa ruší vo výroku o náhrade škody a samosudca odkáže uznesením poškodeného na civilný proces, prípadne na konanie pred iným príslušným orgánom. Rovnako sa postupuje aj vtedy, ak odpor proti výroku o náhrade škody podá iná oprávnená osoba. Trestný rozkaz sa stane právoplatným a vykonateľným ak odpor nebol podaný, uplynutím lehoty na jeho podanie; ak odpor bol vzatý späť, dňom jeho späťvzatia; ak sa oprávnená osoba vzdala práva podať odpor a obvinený súčasne vyhlásil, že nesúhlasí, aby odpor podala v jeho prospech iná oprávnená osoba, dňom vzdania sa práva podať odpor.</w:t>
      </w:r>
    </w:p>
    <w:p/>
    <w:p>
      <w:r>
        <w:t>Zdroj: KAUZIS.SK – https://www.kauzis.sk/judikatura/r/ECLI:SK:OSSL:2026:8526010116.2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