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2P/1/2026 z 17. 2. 2026</w:t>
      </w:r>
    </w:p>
    <w:p>
      <w:r>
        <w:t>Rozsudok Okresného súdu Stará Ľubovňa z 17. februára 2026, sp. zn. 2P/1/2026, ECLI:SK:OSSL:2026:8526200023.3</w:t>
      </w:r>
    </w:p>
    <w:p>
      <w:r>
        <w:t>Súd: Okresný súd Stará Ľubovňa</w:t>
      </w:r>
    </w:p>
    <w:p>
      <w:r>
        <w:t>Spisová značka: 2P/1/2026</w:t>
      </w:r>
    </w:p>
    <w:p>
      <w:r>
        <w:t>ECLI: ECLI:SK:OSSL:2026:8526200023.3</w:t>
      </w:r>
    </w:p>
    <w:p>
      <w:r>
        <w:t>Dátum vydania: 17. 2.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Stará Ľubovňa 2P/1/2026 8526200023 17. 02. 2026 Mgr. Danka Majdáková ECLI:SK:OSSL:2026:8526200023.3</w:t>
      </w:r>
    </w:p>
    <w:p>
      <w:r>
        <w:t>ROZSUDOK V MENE SLOVENSKEJ REPUBLIKY Okresný súd Stará Ľubovňa sudkyňou Mgr. Dankou Majdákovou v rodinnoprávnej veci starostlivosti súdu o maloleté dieťa: A. B., nar. XX.XX.XXXX, trvale bytom C. D. E. B. F. XX, zastúpené kolíznym opatrovníkom: Úrad práce, sociálnych vecí a rodiny Stará Ľubovňa, Farbiarska 57, 064 01 Stará Ľubovňa, dieťa rodičov, matka: G. H., nar. XX.XX.XXXX, trvale bytom C. D. E. B. F. XX, otec: I. B., nar. XX.XX.XXXX, trvale bytom C. D. E. B. F. XX, t.č. F. F. XXX za účastí starých rodičov: 1/ J. B., nar. XX.XX.XXXX, trvale bytom F. F. XXX, 2/ H. B., nar. XX.XX.XXXX, trvale bytom F. F. XXX, v konaní o návrhu matky na úpravu výkonu rodičovských práv a povinností a určenie výživného, takto rozhodol: I. I. Súd s ch v a ľ u j e rodičovskú dohodu uzatvorenú dňa 17.02.2026 v tomto znení: „1.Mal. A. B., nar. XX.XX.XXXX, sa z v e r u j e do osobnej starostlivosti matky G. H., nar. XX.XX.XXXX. 2. Obaja rodičia sú o p r á v n e n í a p o v i n n í mal. dieťa zastupovať a spravovať majetok. 3. Otec mal. dieťaťa I. B., nar. XX.XX.XXXX je p o v i n n ý prispievať na výživu mal. A. B., nar. XX.XX.XXXX sumou vo výške 250,- eur mesačne, ktoré výživné je povinný uhrádzať vždy do 15 - tého dňa toho, ktorého mesiaca vopred k rukám matky mal. dieťaťa, počnúc dňom 01.01.2026. 4. Dlžné výživné za obdobie od 01.01.2026 do 17.02.2026 pre mal. A. B. v sume 500,- eur sa u k l a d á otcovi mal. dieťaťa I. B. uhradiť v termíne do 20.02.2026 k rukám matky mal. dieťaťa G. H.. 5. Otec je o p r á v n e n ý stretávať sa s mal. dieťaťom, ktorého preberanie a odovzdávanie bude realizované prostredníctvom jeho starých rodičov J. B. a H. B.: - každú stredu v mesiaci od 16.00 hod. do 19.00 hod. a každú sobotu v mesiaci od 09.00 hod. do 16.00 hod. 6. Matka je p o v i n n á mal. dieťa na styk s otcom riadne pripraviť a v stanovenom čase odovzdať starým rodičom a prevziať od starých rodičoch v mieste svojho bydliska. 7. Starí rodičia mal. dieťaťa J. B. a H. B. sú p o v i n n í v stanovenom čase mal. dieťa prevziať v mieste bydliska matky a v stanovenom čase matke odovzdať v mieste jej bydliska. “ II.</w:t>
      </w:r>
    </w:p>
    <w:p>
      <w:r>
        <w:t>V prevyšujúcej časti súd konanie z a s t a v u j e.</w:t>
      </w:r>
    </w:p>
    <w:p>
      <w:r>
        <w:t>III.</w:t>
      </w:r>
    </w:p>
    <w:p>
      <w:r>
        <w:t>Žiaden z účastníkov n e m á</w:t>
      </w:r>
    </w:p>
    <w:p>
      <w:r>
        <w:t>n á r o k na náhradu trov konania. odôvodnenie:</w:t>
      </w:r>
    </w:p>
    <w:p>
      <w:r>
        <w:t>1. Uvedený rozsudok neobsahuje odôvodnenie v zmysle § 221 písm. a/ zákona č. 160/2015 Z.z. Civilný sporový poriadok (ďalej len C.s.p.) za použitia § 2 ods. 1 zákona č. 161/2015 Z.z. Civilný mimosporový poriadok (ďalej len C.m.p.), keďže na pojednávaní dňa 17.02.2026 po vyhlásení rozsudku, jeho odôvodnení a poučení o opravnom prostriedku sa všetci účastníci konania vzdali odvolania, čo potvrdili svojim podpisom do zápisnice z pojednávania. 2. Pre potreby prípadného ďalšieho rozhodovania o výkone rodičovských práv a povinnosti k maloletému dieťaťu súd dodáva, že rodičia nežijú v spoločnej domácností od 03.01.2026, od tejto doby je dieťa vo výlučnej starostlivosti matky. Nedostatky v starostlivosti matky o dieťa neboli zistené, ani otec k starostlivosti matky o dieťa nemal výhrady. Otec má v rámci trestného konania uložené obmedzenie spočívajúce v zákaze styku, úmyselného priblíženia a kontaktu s matkou a v zákaze zdržiavania sa v blízkosti obydlia matky. Z tohto dôvodu na styk s otcom budú maloleté dieťa od matky preberať a matke po ukončení styku odovzdávať starí rodičia z otcovej strany, ktorí s tým súhlasili. 3. Matka dieťaťa je na rodičovskej dovolenke, poberá rodičovský príspevok v sume 500,10 eur mesačne a rodinné prídavky na dve detí. Býva v rodinnom dome ktorého vlastníkom je otec dieťaťa, ktorý doposiaľ hradil všetky výdaje na chod domácnosti. Je zdravá, má ešte jednu vyživovaciu povinnosť k synovi G.. 4. Otec dieťaťa je držiteľom živnostenského oprávnenia v oblasti stavebných prác, pracoval v zahraničí, ale v súčasnosti v dôsledku uloženého zákazu vycestovať do zahraničia pracuje pre spoločnosť Eurokov Sk, s.r.o., podľa jeho tvrdenia jeho hrubý mesačný príjem činila suma 4 400,- eur po odrátaní všetkých výdajov bol jeho čistý príjem 800,- eur mesačne. Aktuálne býva v rodinnom dome pri svojich rodičoch, ktorým na chod domácnosti prispieva sumou 200,- eur mesačne. Svoje celkové výdaje špecifikoval sumou 1 889,44 eur. Je zdravý inú vyživovaciu povinnosť nemá. 5. Mal. A. má 2,5 roka je v osobnej starostlivosti matky, nenavštevuje žiadne zariadenie. Je sledovaný v kožnej ambulancii z dôvodu atopického ekzému a v imunoalergologickej ambulancii. Mesačné náklady na jeho starostlivosť podľa vyčíslenia matky sú v sume cca 770,- eur ( ošatenie – 100,- eur, strava doma - 120,- eur, kozmetika a hygienické potreby - 120,- eur, voľnočasové aktivity 100,- eur ročne, bývanie 90,- eur, lieky 200,- eur, úrazové poistenie 40,- eur). Poučenie: Proti tomuto rozsudku je prípustné odvolanie (§ 355 ods. 1 C.s.p.). Odvolanie môže podať účastník, v ktorého neprospech bolo rozhodnutie vydané</w:t>
      </w:r>
    </w:p>
    <w:p>
      <w:r>
        <w:t>(§ 359 C.s.p.).</w:t>
      </w:r>
    </w:p>
    <w:p>
      <w:r>
        <w:t>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Ak vo veciach starostlivosti súdu o maloletých súd rozsudkom schválil dohodu rodičov, nie sú rodičia oprávnení podať voči výroku, ktorým bola dohoda schválená, odvolanie (§ 122 C.m.p.). Účastníci konania sa po vyhlásení tohto rozsudku výslovne vzdali práva podať voči všetkým jeho výrokom odvolanie, čo potvrdili svojím podpisom do zápisnice súdu.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https://www.kauzis.sk/judikatura/r/ECLI:SK:OSSL:2026:8526200023.3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