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2P/6/2026 z 19. 3. 2026</w:t>
      </w:r>
    </w:p>
    <w:p>
      <w:r>
        <w:t>Rozsudok Okresného súdu Stará Ľubovňa z 19. marca 2026, sp. zn. 2P/6/2026, ECLI:SK:OSSL:2026:8526200062.4</w:t>
      </w:r>
    </w:p>
    <w:p>
      <w:r>
        <w:t>Súd: Okresný súd Stará Ľubovňa</w:t>
      </w:r>
    </w:p>
    <w:p>
      <w:r>
        <w:t>Spisová značka: 2P/6/2026</w:t>
      </w:r>
    </w:p>
    <w:p>
      <w:r>
        <w:t>ECLI: ECLI:SK:OSSL:2026:8526200062.4</w:t>
      </w:r>
    </w:p>
    <w:p>
      <w:r>
        <w:t>Dátum vydania: 19.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2P/6/2026 8526200062 19. 03. 2026 Mgr. Danka Majdáková ECLI:SK:OSSL:2026:8526200062.4</w:t>
      </w:r>
    </w:p>
    <w:p>
      <w:r>
        <w:t>ROZSUDOK V MENE SLOVENSKEJ REPUBLIKY Okresný súd Stará Ľubovňa, sudkyňou Mgr. Dankou Majdákovou v rodinnej veci starostlivosti súdu o maloleté dieťa: A. A., nar. XX.XX.XXXX, trvale bytom B. C. XXX, XXX XX B. C., zastúpené kolíznym opatrovníkom: Úrad práce, sociálnych vecí a rodiny Stará Ľubovňa, Farbiarska 57, 064 01 Stará Ľubovňa, dieťa rodičov, matka: D. A., nar. XX.XX.XXXX, trvale bytom B. C. XXX, XXX XX B. C., zastúpená: JUDr. Slavomír Firment, advokát, Advokátska kancelária so sídlom 17. novembra 14, 064 01 Stará Ľubovňa, otec: E. A., nar. XX.XX.XXXX, trvale bytom B. C. XXX, XXX XX B., t.č. F., zastúpený: JUDr. Marián Geleneky, advokát, Advokátska kancelária so sídlom Garbiarska 20, 064 01 Stará Ľubovňa, v konaní o návrhu matky na zvýšenie výživného, takto rozhodol: I. Súd s ch v a ľ u j e rodičovskú dohodu v tomto znení: 1. M e n í sa rozsudok Okresného súdu Stará Ľubovňa sp. zn. 4P/115/2021 zo dňa 15.02.2022 v II. výroku, v časti výživného tak, že výživne zo strany otca E. A., nar. XX.XX.XXXX sa z v y š u j e pre mal. A. A., nar. XX.XX.XXXX zo sumy 100,- eur na sumu 200,- eur mesačne, ktoré výživne je povinný uhrádzať vždy do 25-teho dňa toho ktorého mesiaca vopred k rukám matky, počnúc dňom 20.01.2026. 2. Dlžné výživne za obdobie od 20.01.2026 do 28.02.2026 v sume 138,71 eur sa otcovi mal. dieťaťa p o v o ľ u j e splácať v pravidelných mesačných splátkach 2x po 50,- eur a 1x 38,71 eur až do zaplatenia, spolu s bežným výživným pod hrozbou straty výhody splátok pri nezaplatení čo i len jednej splátky. II. V prevyšujúcej časti súd konanie z a s t a v u j e. III. Žiaden z účastníkov n e m á n á r o k na náhradu trov konania. odôvodnenie: 1. Uvedený rozsudok neobsahuje odôvodnenie v zmysle § 221 písm. a) zákona č. 160/2015 Z.z. Civilný sporový poriadok (ďalej len C.s.p.) za použitia § 2 ods. 1 zákona č. 161/2015 Z.z. Civiný mimosporový poriadok (ďalej len C.m.p.) keďže na pojednávaní dňa 19.03.2026 po vyhlásení rozsudku sa všetci účastníci konania vzdali odvolania, čo potvrdili svojim podpisom do zápisnice z pojednávania. 2. Pre potreby prípadného ďalšieho rozhodovania o výkone rodičovských práv a povinnosti k mal. dieťaťu súd dodáva, že pri rozhodnutí o zvýšení výživného pre mal. detí zo sumy 100,- eur na sumu 200,eur mesačne zo strany otca vychádzal zo skutočnosti, že posledná úprava výživného bola realizovaná rozsudkom tunajšieho súdu č.k. 4P/115/2021-36 zo dňa 15.02.2022, ktorý nadobudol právoplatnosť dňa 24.02.2022. Otec sa so synom nestretáva, naposledy sa videli pred viac ako dvomi rokmi, súdom stanovené výživné platí, dlh na výživnom nemá.</w:t>
      </w:r>
    </w:p>
    <w:p>
      <w:r>
        <w:t>3. Matka dieťaťa je nezamestnaná, pracovný pomer v spoločnosti Panasonic ukončila k 31.12.2026, od 09.12.2025 je práceneschopná, poberá nemocenské dávky v januári v sume 715,90 eur, taktiež poberá rodinné prídavky v sume 60,- eur mesačne. Spolu s mal. synom býva pri rodičoch, ktorým na chod domácnosti prispieva sumou 140,- eur mesačne. Má bežné výdaje, je zdravá, inú vyživovaciu povinnosť nemá. 4. Otec dieťaťa sa dlhodobo zdržiava v Anglicku, v minulosti dosahoval príjem 300 libier týždenne, v súčasnosti je bez príjmu, vybavuje si pracovný status, aby mohol legálne pracovať. Býva s rodičmi, ktorí mu poskytujú bývanie a finančne ho podporujú. Inú vyživovaciu povinnosť nemá. 5. Mal. A. navštevuje MŠ v Novej Ľubovni. Je sledovaný v kardiologickej ambulancii, iné zdravotné problémy nemá. Celkové náklady na jeho starostlivosť matka vyčíslila do sumy 430,- eur mesačne (ošatenie – 50-70,- eur, strava – 50-70,- eur, hygienické potreby a kozmetika – 50,- eur, voľno časové aktivity – 50,- eur, ZRPŠ 20-30,- eur, strava v škôlke 20-35,- eur, bývanie 70,- eur, lieky 30,eur, hračky 30,- eur, poplatok v škôlke 20,- eur). Poučenie: Proti tomuto rozsudku je prípustné odvolanie (§ 355 ods. 1 C.s.p.). Odvolanie môže podať účastník , v ktorého neprospech bolo rozhodnutie vydané</w:t>
      </w:r>
    </w:p>
    <w:p>
      <w:r>
        <w:t>(§ 359 C.s.p.).</w:t>
      </w:r>
    </w:p>
    <w:p>
      <w:r>
        <w:t>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w:t>
      </w:r>
    </w:p>
    <w:p>
      <w:r>
        <w:t>Odvolanie proti rozhodnutiu vo veci samej možno odôvodniť aj tým, že právoplatné uznesenie súdu prvej inštancie, ktoré predchádzalo rozhodnutiu vo veci samej, má vadu uvedenú v odseku 1, ak táto vada mala vplyv na rozhodnutie vo veci samej. Rozsudky o výživnom sú vykonateľné doručením (§ 44 C.m.p.).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Účastníci konania sa odvolania voči všetkým výrokom tohto rozsudku vzdali.</w:t>
      </w:r>
    </w:p>
    <w:p/>
    <w:p>
      <w:r>
        <w:t>Zdroj: KAUZIS.SK – https://www.kauzis.sk/judikatura/r/ECLI:SK:OSSL:2026:8526200062.4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