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Stará Ľubovňa sp. zn. 2P/47/2026 z 26. 5. 2026</w:t>
      </w:r>
    </w:p>
    <w:p>
      <w:r>
        <w:t>Uznesenie Okresného súdu Stará Ľubovňa z 26. mája 2026, sp. zn. 2P/47/2026, ECLI:SK:OSSL:2026:8526200418.2</w:t>
      </w:r>
    </w:p>
    <w:p>
      <w:r>
        <w:t>Súd: Okresný súd Stará Ľubovňa</w:t>
      </w:r>
    </w:p>
    <w:p>
      <w:r>
        <w:t>Spisová značka: 2P/47/2026</w:t>
      </w:r>
    </w:p>
    <w:p>
      <w:r>
        <w:t>ECLI: ECLI:SK:OSSL:2026:8526200418.2</w:t>
      </w:r>
    </w:p>
    <w:p>
      <w:r>
        <w:t>Dátum vydania: 26. 5. 2026</w:t>
      </w:r>
    </w:p>
    <w:p>
      <w:r>
        <w:t>Forma: Uznesenie</w:t>
      </w:r>
    </w:p>
    <w:p>
      <w:pPr>
        <w:pStyle w:val="Heading2"/>
      </w:pPr>
      <w:r>
        <w:t>Text rozhodnutia</w:t>
      </w:r>
    </w:p>
    <w:p>
      <w:r>
        <w:t>Súd: Spisová značka: Identifikačné číslo súdneho spisu: Dátum vydania rozhodnutia: Meno a priezvisko sudcu, VSÚ: ECLI:</w:t>
      </w:r>
    </w:p>
    <w:p>
      <w:r>
        <w:t>Okresný súd Stará Ľubovňa 2P/47/2026 8526200418 26. 05. 2026 Mgr. Danka Majdáková ECLI:SK:OSSL:2026:8526200418.2</w:t>
      </w:r>
    </w:p>
    <w:p>
      <w:r>
        <w:t>Uznesenie Okresný súd Stará Ľubovňa v rodinnoprávnej veci starostlivosti súdu o maloleté dieťa: A. B. C., nar. XX.XX.XXXX, trvale bytom D. E. XX, t.č. D. E. XX, zastúpené kolíznym opatrovníkom Úrad práce, sociálnych vecí a rodiny Stará Ľubovňa, odboru sociálnych vecí a rodiny, Farbiarska 57, 064 01 Stará Ľubovňa, dieťa rodičov, matka: maloletá F. C., nar. XX.XX.XXXX, trvale bytom D. E. XX, t.č. D. E. XX, zastúpená zákonnými zástupcami: G. H., nar. XX.XX.XXXX, trvale bytom D. E. XX a B. C., nar. XX.XX.XXXX, trvale bytom D. E. XX, t.č. D. E. XX, otec: neuvedený, o návrhu navrhovateľky: B. C., nar. XX.XX.XXXX, trvale bytom D. E. XX, t.č. D. E. XX, v konaní o ustanovenie poručníka pre mal. dieťa podľa § 56 ods. 1 ZoR, o späťvzatí návrhu, takto rozhodol: I. Súd konanie</w:t>
      </w:r>
    </w:p>
    <w:p>
      <w:r>
        <w:t>z a s t a v u j e.</w:t>
      </w:r>
    </w:p>
    <w:p>
      <w:r>
        <w:t>II. Žiaden z účastníkov n e m á n á r o k na náhradu trov konania. odôvodnenie: 1. B. C. (ďalej len navrhovateľka) návrhom doručeným súdu dňa 28.04.2026 žiadala aby ju súd ustanovil za poručníka mal. A. B. C., nar. XX.XX.XXXX. 2. Uznesením č.k. 2P/47/20126-9 zo dňa 07.05.2026 súd ustanovil mal. dieťaťu kolízneho opatrovníka pre toto konanie – Úrad práce sociálnych vecí a rodiny Stará Ľubovňa. 3. Pred začatím pojednávania dňa 26.05.2026 navrhovateľka zobrala návrh v celom rozsahu späť z dôvodu, že v minulosti bola právoplatne odsúdená za úmyselný trestný čin. Prítomná mal. matka a kolízny opatrovník so späťvzatím návrhu súhlasili. 4. Podľa § 29 ods. 1 zákona č. 161/2015 Z.z. Civilný mimosporový poriadok (ďalej len C.m.p.) navrhovateľ môže počas konania zobrať návrh na začatie konania späť, a to celkom alebo sčasti. Ak je návrh vzatý späť celkom, súd konanie zastaví. Ak je návrh vzatý späť sčasti, súd konanie v tejto časti zastaví. 5. Podľa § 29 ods. 2 C.m.p. súd konanie nezastaví, ak sa mohlo začať aj bez návrhu a je potrebné v konaní pokračovať. 6. Podľa § 29 ods. 3 C.m.p. súd konanie nezastaví, ak niektorý z účastníkov so späťvzatím návrhu z vážnych dôvodov nesúhlasí. 7. Keďže k späťvzatiu návrhu vo veci samej došlo v celom rozsahu pred začatím pojednávania, súd nezistil vážny dôvod pre ktorý by mal v konaní pokračovať, nakoľko navrhovateľka bola rozsudkom tunajšieho súdu zo dňa 22.12.2015, sp. zn. 1T/153/15 uznaná vinnou zo spáchania zločinu týranie blízkej osoby a zverenej osoby podľa 208 ods. 1 písm. b) Trestného zákona a teda nie je vhodnou osobou na</w:t>
      </w:r>
    </w:p>
    <w:p>
      <w:r>
        <w:t>ustanovenie do funkcie poručníka mal. dieťaťu, preto v súlade s citovanými zákonnými ustanoveniami konanie zastavil. 8. O trovách konania súd rozhodol podľa § 52 C.m.p. v zmysle ktorého, žiaden z účastníkov nemá nárok na náhradu trov konania, ak tento zákon neustanovuje inak. Poučenie: Odvolanie je prípustné proti uzneseniu súdu prvej inštancie, ktorým sa rozhodlo vo veci samej (§ 59 ods. 1 C.m.p.). Odvolanie sa podáva v lehote 15 dní od doručenia rozhodnutia na súde, proti ktorého rozhodnutiu smeruje. Ak bolo vydané opravné uznesenie, lehota plynie znovu od doručenia opravného uznesenia len v rozsahu vykonanej opravy (§ 362 ods. 1 C.s.p.). V odvolaní sa popri všeobecných náležitostiach podania uvedie, proti ktorému rozhodnutiu smeruje, v akom rozsahu sa napáda, z akých dôvodov sa rozhodnutie považuje za nesprávne (odvolacie dôvody) a čoho sa odvolateľ domáha (odvolací návrh) (§ 363 CSP).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možno odôvodniť aj tým, že súd prvej inštancie nesprávne alebo neúplne zistil skutočný stav veci. Odvolacie dôvody možno meniť a dopĺňať až do rozhodnutia o odvolaní (§ 62 ods. 1,2 C.m.p.). V odvolacom konaní možno uvádzať nové skutkové tvrdenia a predkladať nové dôkazné návrhy (§ 63 C.m.p.). Odvolanie proti rozhodnutiu vo veci samej možno odôvodniť aj tým, že právoplatné uznesenie súdu prvej inštancie, ktoré predchádzalo rozhodnutiu vo veci samej, má vadu uvedenú v odseku 1, ak táto vada mala vplyv na rozhodnutie vo veci samej. Navrhovateľka, mal. matka a kolízny opatrovník sa odvolania vzdali.</w:t>
      </w:r>
    </w:p>
    <w:p/>
    <w:p>
      <w:r>
        <w:t>Zdroj: KAUZIS.SK – https://www.kauzis.sk/judikatura/r/ECLI:SK:OSSL:2026:8526200418.2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