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2P/52/2026 z 11. 8. 2026</w:t>
      </w:r>
    </w:p>
    <w:p>
      <w:r>
        <w:t>Rozsudok Okresného súdu Stará Ľubovňa z 11. augusta 2026, sp. zn. 2P/52/2026, ECLI:SK:OSSL:2026:8526200445.4</w:t>
      </w:r>
    </w:p>
    <w:p>
      <w:r>
        <w:t>Súd: Okresný súd Stará Ľubovňa</w:t>
      </w:r>
    </w:p>
    <w:p>
      <w:r>
        <w:t>Spisová značka: 2P/52/2026</w:t>
      </w:r>
    </w:p>
    <w:p>
      <w:r>
        <w:t>ECLI: ECLI:SK:OSSL:2026:8526200445.4</w:t>
      </w:r>
    </w:p>
    <w:p>
      <w:r>
        <w:t>Dátum vydania: 11. 8.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2P/52/2026 8526200445 11. 08. 2026 Mgr. Danka Majdáková ECLI:SK:OSSL:2026:8526200445.4</w:t>
      </w:r>
    </w:p>
    <w:p>
      <w:r>
        <w:t>ROZSUDOK V MENE SLOVENSKEJ REPUBLIKY Okresný súd Stará Ľubovňa sudkyňou Mgr. Dankou Majdákovou v rodinnoprávnej veci starostlivosti súdu o maloleté dieťa: A. B., nar. XX.XX.XXXX, trvale bytom B. XXXX/XXX, XXX XX C. D., zastúpené kolíznym opatrovníkom: Úrad práce, sociálnych veci a rodiny Stará Ľubovňa, Farbiarska 57, 064 01 Stará Ľubovňa, dieťa rodičov, otec: A. E., nar. XX.XX.XXXX, trvale bytom F. XXX/XX, C., matka: A. B., nar. XX.XX.XXXX, trvale bytom B. XXXX/XXX, XXX XX C. D., v konaní o návrhu matky na úpravu výkonu rodičovských práv a povinnosti k maloletému dieťaťu, takto rozhodol: I. Mal. A. B., nar. XX.XX.XXXX sa z v e r u j e do osobnej starostlivosti matky A. B., nar. XX.XX.XXXX, ktorá ho bude zastupovať a spravovať jeho majetok. II. Otec mal. dieťaťa A. E., nar. XX.XX.XXXX, je p o v i n n ý prispievať na výživu mal. A. B., nar. XX.XX.XXXX sumou vo výške 140,- eur mesačne, ktoré výživné je povinný uhrádzať vždy do 15 – tého dňa toho, ktorého mesiaca vopred k rukám matky mal. dieťaťa, počnúc dňom 05.05.2026. III. Dlžné výživne za obdobie od 05.05.2026 do 31.07.2026 v sume 402,- eur je otec povi n n ý uhradiť do troch dní od právoplatnosti tohto rozsudku. IV. Styk otca s mal. dieťaťom sa n e u p r a v u j e. V. prevyšujúcej časti sa návrh z a m i e t a. VI. Žiaden z účastníkov n e m á n á r o k na náhradu trov konania. odôvodnenie: 1. Matka mal. dieťaťa (ďalej len navrhovateľka) podala na tunajší súd návrh na úpravu výkonu rodičovských práv a povinnosti k mal. A. ktorým žiadala, aby súd zveril mal. dieťa do jej starostlivosti, otca zaviazal platením výživného v sume 150,- eur mesačne, počnúc dňom podania návrhu, styk otca s dieťaťom nežiadala upraviť. Návrh odôvodnila tým, že s otcom dieťaťa nežije od minulého roka, kedy ich opustil. Keď podala návrh na výživné, otec sa ozval, že chce s nimi žiť, starať sa o syna, no nič z toho sa nestalo. O dieťa sa stará sama, poberá rodičovský príspevok. K návrhu pripojila rodný list dieťaťa. 2. Súd uznesením č.k. 2P/52/2026-10 zo dňa 13.05.2026 ustanovil mal. dieťaťu opatrovníka, a to Úrad práce sociálnych vecí a rodiny v Starej Ľubovni.</w:t>
      </w:r>
    </w:p>
    <w:p>
      <w:r>
        <w:t>kolízneho</w:t>
      </w:r>
    </w:p>
    <w:p>
      <w:r>
        <w:t>3. Súd poučil účastníkov konania o ich procesných právach a povinnostiach, rodičov a kolízneho opatrovníka pozval na informatívne stretnutie v rámci projektu Cochem. Informatívneho stretnutia sa otec dieťaťa nezúčastnil. 4. Otec dieťaťa sa k návrhu písomne nevyjadril, napriek opakovanej výzve nezdokladoval svoje osobné, majetkové a zárobkové pomery. Pojednávania vytýčeného na deň 11.08.2026 sa nezúčastnil, napriek</w:t>
      </w:r>
    </w:p>
    <w:p>
      <w:r>
        <w:t>tomu, že predvolanie mu bolo doručené v zmysle § 111 ods. 3 C.s.p., svoju neúčasť neospravedlnil, preto súd v zmysle § 180 C.s.p. pojednával v jeho neprítomností. 5. Na pojednávaní matka dieťaťa na podanom návrhu trvala, uviedla, že s otcom dieťaťa nevedie spoločnú od mája 2025, od tejto doby je dieťa v jej výlučnej starostlivosti, otec sa o dieťa nezaujíma, na jeho výživu neprispieva, naposledy ho videl na Vianoce. Ďalej uviedla, že má vedomosť o tom, že pracuje v ČR, tam kde pracoval aj jej otec a môže zarobiť okolo 800,- eur mesačne. Súčasne uviedla, že poberá materský príspevok vo výške 384,80 eur a rodinné prídavky na jedno dieťa 60,- eur, iný prijem nemá, inú vyživovaciu povinnosť nemá. Býva pri rodičoch, ktorým na chod domácnosti prispieva cca 100,- eur mesačne, je zdravá. Mal. A. nenavštevuje žiadne zariadenie, náklady na jeho starostlivosť vyčíslila sumou cca 290,- eur mesačne. 6. Kolízny opatrovník na pojednávaní uviedol, že sociálnym šetrením nezistil nedostatky v starostlivosti o mal. dieťa. Navrhol návrhu matky vyhovieť, pričom poukázal na skutočnosť, že otec sa o dieťa nezaujíma na jeho výživu neprispieva. 7. Súd vykonal dokazovanie výsluchom účastníkov konania, oboznámil sa s obsahom predložených listinných dôkazov preukazujúcich osobné, majetkové a zárobkové pomery rodičov dieťaťa, rodinné pomery rodičov a maloletého na základe čoho ustálil tento skutkový stav: 8. Mal. dieťa pochádzajú z družského vzťahu A. B. a A. E.. Rodičia nevedú spoločnú domácnosť od mája 2025, od kedy je dieťa vo výlučnej starostlivosti matky. Otec sa o dieťa nezaujíma, nenavštevuje ho, na jeho výživu neprispieva. 9. Zo správy Úradu práce, sociálnych vecí a rodiny v Starej Ľubovni zo dňa 05.06.2026 (čl. 18) mal súd preukázané, že mal. dieťa pochádza z družského vzťahu A. B. a A. E.. Maloletý A., podľa vyjadrenia matky, je v celodennej osobnej starostlivosti matky. Je zdravý. Celkové výdaje na mal. A. podľa vyčíslenia matky sú v sume cca 290,- eur mesačne . Osobný pohovor na úrade s maloletým nebol vykonaný pre jeho nízky vek ešte riadne nevie komunikovať a rozumie len po rómsky. Matka mal. dieťaťa uviedla, že je na rodičovskej dovolenke, úrad jej vypláca prídavok na jedno dieťa 60,- eur mesačne a rodičovský príspevok 364,80 eur mesačne. Iný príjem nemá, ani inú vyživovaciu povinnosť. Sociálnym šetrením bolo zistené, že matka so synom bývajú v dvojposchodovom murovanom rodinnom dome, spolu so starými rodičmi, ktorého sú vlastníkmi s dvoma bratmi matky. Mal. A. má vytvorené podmienky pre pokojný spánok, hru a oddych. V dome je zavedená elektrina, voda, domácnosť vykurujú pieckou na tuhé palivo. Hygiena v domácnosti je na primeranej úrovni. Výdaje na domácnosť sú – elektrina 50,eur mesačne, strava 100,- eur mesačne, hygienické potreby a kozmetika 20,- eur mesačne, úvery 100,eur mesačne, TKO 100,- eur ročne. 10. Zo správy Úradu práce, sociálnych vecí a rodiny v Prešove zo dňa 01.06.2026 (čl. 19) mal súd preukázané, že v čase preverenia pomerov sa otec maloletého nachádzal v Českej republike, s otcom bol vykonaný telefonický pohovor. Otec uviedol, že tri roky pracuje v Českej republike, býva na ubytovní, na Slovensko sa vracia jedenkrát za tri mesiace na víkend. Býva v tom čase pri rodičoch. V Českej republike má otec maloletého partnerku, inú vyživovaciu povinnosť neuvádza. Otec pracuje v Olomouci ako kováč v kovárni, svoj mesačný príjem uviedol vo výške 800,- eur. Mesačné výdaje špecifikoval ako 11 000,- Kč za ubytovanie, 150,- eur za telefón a strava 300,- eur. Ďalej uviedol, že súhlasí so zverením dieťaťa do osobnej starostlivosti matky, styk so synom si nežiada upraviť, výživné navrhuje v sume 100,eur. 11. Z predložených listinných dôkazov mal súd preukázané, že navrhovateľka, matka mal. dieťaťa, poberá rodinné prídavky na jedno dieťa v sume 60,- eur mesačne a rodičovský príspevok v sume 364,80 eur mesačne. 12. Otec dieťaťa výzvy súdu na preukázanie svojich osobných majetkových a zárobkových pomerov odignoroval. Podľa jeho tvrdenia pred zamestnancami Úradu práce, sociálnych vecí a rodiny Prešov už tri roky pracuje v Českej republike ako kováč v kovární kde dosahuje príjem 800,- eur mesačne. Z lustrácii v Sociálnej poisťovni vyplýva, že v období od 01.07.2025 do 10.09.2025 bo SZC s vymeriavacím základom 715,- eur mesačne, v období od 19.09.2025 do 21.10.2025 bol zamestnancom spoločností Great stability 1 s.r.o. s vymeriavacím základom za 9/25</w:t>
      </w:r>
    </w:p>
    <w:p>
      <w:r>
        <w:t>v sume 330,- eur. Nepoberá dávky nemocenského, dôchodkového úrazového poistenia ani poistenia v nezamestnanosti. Podľa správy Úradu práce, sociálnych vecí a rodiny Prešov nebol a ani nie je v evidencii uchádzačov o zamestnanie, nie je príjemcom pomoci v hmotnej núdzi. 13. Mal. A. má dva a pol roka, je v osobnej starostlivosti matky, je zdravý, prekonáva bežné detské ochorenia. Náklady na jeho starostlivosť podľa vyčíslenia matky sú cca 290,- eur mesačne (ošatenie 30,- eur, strava 120,- eur, hygienické potreby a kozmetika 80,- eur, lieky pri bežných ochoreniach 40,- eur, hračky 20,- eur). Na základe takto zisteného skutkové stavu súd právne uzatvára: 14. V čl. 24 Charty základných práv Európskej únie je zakotvené, že pri všetkých opatreniach prijatých orgánmi verejnej moci alebo súkromnými inštitúciami, ktoré sa týkajú detí, sa musia v prvom rade brať do úvahy najlepšie záujmy dieťaťa. 15.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16.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17. Podľa § 28 ods. 1 zákona č. 36/2005 Z. z. Zákon o rodine (ďalej len ZoR) súčasťou rodičovských práv a povinností sú najmä a) sústavná a dôsledná starostlivosť o výchovu, zdravie, výživu a všestranný vývin maloletého dieťaťa, b) zastupovanie maloletého dieťaťa, c) správa majetku maloletého dieťaťa. 18. Podľa § 28 ods. 2 ZoR rodičovské práva a povinnosti majú obaja rodičia. Pri ich výkone sú povinní chrániť záujmy maloletého dieťaťa. 19. Podľa § 36 ods. 1 ZoR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vyžadujúc pomery v rodine, súd môže upraviť styk dieťaťa aj s blízkymi osobami. Ustanovenia § 24, § 25 a 26 sa použijú primerane. 20. Podľa § 24 ods. 1 ZoR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21. Podľa § 24 ods. 4 ZoR rozhodnutie o úprave výkonu rodičovských práv a povinností možno nahradiť dohodou rodičov. Dohoda musí byť schválená súdom, inak je nevykonateľná.</w:t>
      </w:r>
    </w:p>
    <w:p>
      <w:r>
        <w:t>22. Podľa § 24 ods. 5 ZoR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23. Podľa § 25 ods. 1 ZoR rodičia sa môžu dohodnúť o úprave styku s maloletým dieťaťom pred vyhlásením rozhodnutia, ktorým sa rozvádza manželstvo; dohoda o styku rodičov s maloletým dieťaťom sa stane súčasťou rozhodnutia o rozvode. 24. Podľa § 25 ods. 2 ZoR ak sa rodičia nedohodnú o úprave styku s maloletým dieťaťom podľa odseku 1, súd upraví styk rodičov s maloletým dieťaťom v rozhodnutí o rozvode; to neplatí, ak rodičia úpravu styku žiadajú neupraviť. 25. Podľa § 65 ods. 1 ZoR ak rodičia maloletého dieťaťa spolu nežijú, súd upraví rozsah ich vyživovacej povinnosti alebo schváli ich dohodu o výške výživného. 26. Podľa § 62 ods. 1 ZoR plnenie vyživovacej povinnosti rodičov k deťom je ich zákonná povinnosť, ktorá trvá do času, kým deti nie sú schopné samé sa živiť. 27. Podľa § 62 ods. 2 ZoR obaja rodičia prispievajú na výživu svojich detí podľa svojich schopností, možností a majetkových pomerov. Dieťa má právo podieľať sa na životnej úrovni rodičov. 28.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29. Podľa § 62 ods. 4 ZoR pri určení rozsahu vyživovacej povinnosti súd prihliada na to, ktorý z rodičov a v akej miere sa o dieťa osobne stará. Ak rodičia žijú spolu, prihliadne súd aj na starostlivosť rodičov o domácnosť. 30. Podľa § 62 ods. 5 ZoR výživné má prednosť pred inými výdavkami rodičov. Pri skúmaní schopností, možností a majetkových pomerov povinného rodiča súd neberie do úvahy výdavky povinného rodiča, ktoré nie je nevyhnutné vynaložiť. 31.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32. Podľa § 76 ods. 1 ZoR výživné sa platí v pravidelných opakujúcich sa sumách, ktoré sú zročné vždy na mesiac dopredu. 33. Podľa § 76 ods. 2 ZoR pohľadávkam na výživné je započítanie vzájomných pohľadávok prípustné len dohodou. Ak ide o výživné pre maloleté deti, započítanie nie je možné. 34. Podľa § 76 ods. 3 ZoR v prípade omeškania povinného s plnením výživného určeného rozhodnutím súdu, má oprávnený právo požadovať úroky z omeškania z nezaplatenej sumy podľa predpisov občianskeho práva. 35.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w:t>
      </w:r>
    </w:p>
    <w:p>
      <w:r>
        <w:t>36. Podľa § 2 ods. 1 C.m.p. na konania podľa toho zákona sa použijú ustanovenia Civilného sporového poriadku, ak tento zákon neustanovuje inak. 37. Podľa § 217 ods. 1 prvá veta C.s.p. pre rozsudok je rozhodujúci stav v čase jeho vyhlásenia. 38. Podľa § 230 C.s.p. ak sa o veci právoplatne rozhodlo, nemôže sa prejednávať a rozhodovať znova. 39. Podľa § 121 C.m.p. rozsudky o úprave výkonu rodičovských práv a povinností a výžive maloletých a o priznaní, obmedzení alebo o pozbavení rodičovských práv a povinností alebo o pozastavení ich výkonu možno zmeniť alebo zrušiť aj bez návrhu, ak sa zmenia pomery. Právne posúdenie vecí: 40. Predmetom konania je úprava práv a povinnosti rodičov k maloletému A., teda zverenie dieťaťa niektorému z rodičov, určenie výživného zo strany druhého rodiča a úprava styku s týmto rodičom. 41. Súd vo všeobecnosti pri rozhodovaní o výkone rodičovských práv a povinností vždy prihliadne predovšetkým na záujem maloletého dieťaťa, ako aj na jeho citové väzby, vývinové potreby a stabilitu budúceho výchovného prostredia. To boli aj prvoradé hľadiská pri rozhodovaní súdu o úprave práv a povinnosti rodičov k mal. A.. Je potrebné vždy dbať na to, aby sa zabezpečili čo najpriaznivejšie podmienky pre zdarný a zdravý vývoj dieťaťa a na jeho citové väzby k tomu – ktorému rodičovi. Prvoradým hľadiskom pri rozhodovaní súdu bol záujem maloletého dieťaťa. 42. Matka po tom čo s otcom dieťaťa prestali viesť spoločnú domácnosť, zabezpečuje osobnú starostlivosť mal. dieťaťu výlučne sama, otec k osobnej starostlivosti matky o dieťa nemal výhrady o osobnú starostlivosť o dieťa neprejavil záujem, súhlasil aby dieťa bolo zverené matke. Kolízny opatrovník súhlasil so zverením dieťaťa matke. 43. Z uvedených dôvodov súd mal. A. zveril do osobnej starostlivosti matky, ktorá ho bude zastupovať a spravovať jeho majetok. Oprávnenie a povinnosť obidvoch rodičov zastupovať maloleté dieťa a spravovať jeho majetok v bežných veciach trvá, aj keď súd upraví ich práva a povinnosti v zmysle § 36 Zákona o rodine. Rodičovské práva a povinnosti zostávajú zachované. Vo všetkých podstatných veciach súvisiacich s výkonom rodičovských práv a povinností by sa však rodičia mali dohodnúť. Ak by sa o týchto podstatných veciach nedohodli, podľa § 35 Zákona o rodine na návrh niektorého z rodičov rozhodne v tomto smere súd. 44. Matka podaným návrhom žiadala určiť výživné v sume 150,- eur mesačne, otec navrhol sumu 100,- eur mesačne. 45.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subjektami sú rodičia dieťaťa. Plnenie vyživovacej povinnosti rodičov voči dieťaťu trvá, kým dieťa nie je schopné samé sa živiť. Každý z rodičov je povinný vyživovať svoje dieťa.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 46.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V prípade výživného na maloleté dieťa sa vo všeobecnosti uplatňuje tzv. princíp potencionality (§75 ods. 1,2 ZoR), ktorý má prednosť pred princípom fakticity. V praxi to znamená, že súd neprihliada len na skutočné príjmy osoby povinnej platiť výživné, ktoré dosahuje v čase vyhlásenia rozsudku, ale vychádza z jej potenciálnych príjmov, to znamená z príjmov, ktoré mohla mať vzhľadom na</w:t>
      </w:r>
    </w:p>
    <w:p>
      <w:r>
        <w:t>svoj vek, zdravotný stav, schopnosti, stupeň dosiahnutého vzdelania a jeho zamerania, prax, jazykové znalosti, dopyt na trhu práce. Uvedenou otázkou sa vo svojej rozhodovacej činnosti zaoberal tak Ústavný súd ČR (nález ÚS ČR sp. zn. IV. ÚS 1181/07) ako aj Najvyšší súd SR (rozsudok zo dňa 20.2.2019, sp. zn. 3Cdo/236/2018) so závermi ktoré plne korešpondujú so závermi posudzovanej veci. 47. Otec dieťaťa svoj príjem súdu nepreukázal (nedoložil žiadnu listinu preukazujúcu túto skutočnosť), pred zamestnancami Úradu práce, sociálnych vecí a rodiny v Prešove tvrdil, že jeho príjem je 800,- eur mesačne. Na základe uvedeného súd uzavrel, že čistý mesačný príjem otca dieťaťa je v sume 800,eur mesačne a z tohto príjmu súd vychádzal aj pri určení výživného zo strany otca mal. detí. 48. V zmysle § 75 ods. 1 Zákona o rodine je pri každom rozhodovaní o vyživovacej povinnosti povinného voči dieťaťu rozhodujúci príjem, ktorý by rodič reálne mohol dosahovať a nie príjem, ktorý faktický dosahuje. Ak sa tvrdený príjem javí ako nepravdivý, je povinnosťou súdu prihliadnuť na celkové majetkové pomery a tzv. potencionalitu príjmov, t.j. k jeho zjavne nevyužitým schopnostiam. 49. Pre účely kvantifikácie výživného súd použil materiál Ministerstva spravodlivosti SR z roku 2024, tzv. tabuľkové výživné je totižto prostriedkom štandardizácie rozhodovacej činnosti súdov, vždy však len s odporúčajúcim charakterom. Jeho vytvorenie je vo svojej podstate analýzou rozhodovacej činnosti v obdobných skutkových okolnostiach, zároveň nahrádza aktivitu, ktorý by inak musel vykonať súd, aby nastolil princíp právnej istoty a zabezpečil vo svojej rozhodovacej činnosti, že v skutkovo obdobných veciach nebude rozhodované rozdielne. V zmysle tohto tabuľkového výživného sa vypočítava výživné z čistého príjmu rodiča, ktorý je zároveň kvalifikačným vyjadrením jeho možností, schopností a majetkových pomerov. Jednotlivé vekové kategórie detí dostatočne zohľadňujú fyzický vývin dieťaťa aj prechod v rámci stupňov školskej dochádzky. Zohľadňuje počet vyživovacích povinností rodiča a zohľadňuje mieru starostlivosti o dieťa a styk s dieťaťom. Materiál je doporučený na prípad maximálne 4 vyživovacích povinností rodičov, je preto použiteľný na daný prípad. Aplikácia tabuľkového výživného do určitej miery zovšeobecňuje právne veci určovania výživného a zároveň nastoľuje v rozhodovacej činnosti právnu istotu. Za jeho výhodu považuje súd kategorizáciu detí podľa veku, pričom jednotlivé vekové kategórie dostatočne zohľadňujú fyzický aj spoločenský vývin dieťaťa, tiež prechod v rámci stupňov školskej dochádzky. 50. V prípade určenia výživného pre mal. A., ktorý má 2,5 roka po zohľadnení skutočností, že otec nemá inú vyživovaciu povinnosť by sa výška výživného mala pohybovať okolo 18 % z čistého príjmu. Súd ustálil čistý príjem otca v sume 800,- eur čo zodpovedá jeho schopnostiam a možnostiam, potom tabuľkové výživné by malo činiť pre mal. A. 144,- eur mesačne. 51. Tabuľkové výživné, ako bolo vyššie uvedené má odporúčajúci charakter. Pri určení výšky výživného, súd v zmysle citovaného § 62 ods. 4 Zákona o rodine vychádzal jednak z potrieb oprávnených, teda maloletého dieťaťa, osobnej starostlivosti matky, prihliadol aj na schopnosti a možnosti oboch rodičov a skutočnosť, že dieťa má právo podieľať sa na životnej úrovni rodičov v zmysle § 62 ods. 3 druhá veta Zákona o rodine. Naviac výživné má prednosť pred ostatnými výdajmi povinného rodiča, pokiaľ nejde o nevyhnutné výdaje. 52. Vychádzajúc z vyššie citovaných zásad pre určenie rozsahu vyživovacej povinností teda z odôvodnených potrieb maloletého dieťaťa, schopností a možností jeho rodičov po zohľadnení počtu vyživovacích povinností, súd zaviazal otca platením výživného v sume 140,- eur , čo predstavuje cca 17,5 % jeho príjmu. 53. Súd má za to, že otec dieťaťa je objektívne schopný dosahovať príjem dostatočný pre plnenie vyživovacej povinnosti svojmu dieťaťu v sume 140,- eur, táto suma zodpovedá odôvodneným potrebám mal. dieťaťa. 54. Počiatok určenia vyživovacej povinnosti súd určil odo dňa 05.05.2026, v zmysle § 77 ods. 1 ZoR, keďže nezistil dôvody hodné osobitného zreteľa, pre ktoré by mal priznať výživné predo dňom doručenia návrhu na súd.</w:t>
      </w:r>
    </w:p>
    <w:p>
      <w:r>
        <w:t>55. Súd zároveň III. výrokom zaviazal otca mal. dieťaťa zaplatiť dlžné výživné za obdobie od 05.05.2026 do 31.07.2026 v celkovej výške 402,- eur k rukám matky s tým, že toto dlžné výživné je povinný uhradiť do troch dní od nadobudnutia právoplatnosti rozsudku. 56. Súd pri výpočte dlžného výživného vychádzal z určeného mesačného výživného 140,- eur, čo za uvedené obdobie činí sumu 402 eur ( 5/2026 – 27 dní (140.31x27) čo je 122,- eur, 6-7/2026 t.j. 2 x 140 čo je 280,- eur, spolu 402). Keďže zo zhodných tvrdení oboch rodičov (otca pred zamestnancami úradu práce) vyplýva, že otec za uvedené obdobie na výživu dieťaťa ničím neprispel, potom dlžné výživné činí 402,- eur. 57. Štvrtým výrokom styk otca s maloletým dieťaťom súd neupravoval, keďže jeho úpravu rodičia nežiadali. 58. Piatym výrokom súd v prevyšujúcej časti návrh navrhovateľky (na určenie výživného nad rozsah súdom priznaného) zamietol ako nedôvodný z dôvodov vyššie rozvedených. Trovy konania 59. Podľa § 52 C.m.p. žiaden z účastníkov nemá nárok na náhradu trov konania, ak tento zákon neustanovuje inak. 60. O trovách konania súd rozhodol podľa § 52 C.m.p. v zmysle ktorého, žiaden z účastníkov nemá nárok na náhradu trov konania, ak tento zákon neustanovuje inak.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r>
        <w:t>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Navrhovateľka a kolízny opatrovník sa práva odvolania voči všetkým výrokom tohto rozsudku vzdali, čo potvrdili svojim podpisom do zápisnice z pojednávania.</w:t>
      </w:r>
    </w:p>
    <w:p/>
    <w:p>
      <w:r>
        <w:t>Zdroj: KAUZIS.SK – https://www.kauzis.sk/judikatura/r/ECLI:SK:OSSL:2026:8526200445.4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