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Spišská Nová Ves sp. zn. 13Er/668/2015 z 9. 9. 2024</w:t>
      </w:r>
    </w:p>
    <w:p>
      <w:r>
        <w:t>Uznesenie Okresného súdu Spišská Nová Ves z 9. septembra 2024, sp. zn. 13Er/668/2015, ECLI:SK:OSSN:2024:7615212654.3</w:t>
      </w:r>
    </w:p>
    <w:p>
      <w:r>
        <w:t>Súd: Okresný súd Spišská Nová Ves</w:t>
      </w:r>
    </w:p>
    <w:p>
      <w:r>
        <w:t>Spisová značka: 13Er/668/2015</w:t>
      </w:r>
    </w:p>
    <w:p>
      <w:r>
        <w:t>ECLI: ECLI:SK:OSSN:2024:7615212654.3</w:t>
      </w:r>
    </w:p>
    <w:p>
      <w:r>
        <w:t>Dátum vydania: 9. 9.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13Er/668/2015 7615212654 09. 09. 2024 JUDr. Katarína Šťastná ECLI:SK:OSSN:2024:7615212654.3</w:t>
      </w:r>
    </w:p>
    <w:p>
      <w:r>
        <w:t>Uznesenie Okresný súd Spišská Nová Ves v právnej veci exekúcie vedenej u súdneho exekútora JUDr. Ladislava Jakubca, Exekútorský úrad v Bratislave, Zámocká 30, 811 01 Bratislava, ako nástupcu pôvodne povereného súdneho exekútora JUDr. Rudolfa Krutého, Ph.D., pod číslom EX 26897/23 (pôvodne 32618/15), na návrh oprávneného: POHOTOVOSŤ, s.r.o., Pribinova 4195/25, 811 09 Bratislava, IČO: 35807598, proti povinnému: A. B., nar. XX.X.XXXX, trvale bytom C. D. XXX/X, XXX XX A., pre vymoženie istiny 894,42 € s prísl. takto rozhodol:</w:t>
      </w:r>
    </w:p>
    <w:p>
      <w:r>
        <w:t>I. Súd určuje, že došlo k zastaveniu starej exekúcie ku dňu 18.8.2020. II. Súdny exekútor nemá nárok na náhradu paušálnych trov exekúcie. odôvodnenie: 1. Tunajší súd na žiadosť súdneho exekútora a na návrh oprávneného vydal dňa 27.7.2015 poverenie na výkon exekúcie pre súdneho exekútora na vymoženie uloženej povinnosti istiny 894,42 € s príslušenstvom a trov exekúcie. 2. Súdny exekútor bol súdom vyzvaný na podanie správy o stave exekúcie a preukázanie, či exekúcia spĺňa podmienky na zastavenie starej exekúcie v zmysle zákona č. 233/2019 Z.z. o ukončení niektorých exekučných konaní a o zmene a doplnení niektorých zákonov (ďalej len ako „ZoUNEK“). 3. Súdny exekútor na výzvu súdu oznámil, že exekučné konanie nebolo zastavené z dôvodu výnimky v zmysle § 2 ods. 2 písm. f) ZoUNEK, nakoľko mu oprávnený oznámil platby od povinného, okrem iných, aj zo dňa 31.7.2020 vo výške 15 €, zo dňa 31.1.2022 vo výške 15 € a zo dňa 26.7.2023 vo výške 17,10 €. 4. Podľa § 2 ods. 1 zákona č. 233/2019 Z.z. o ukončení niektorých exekučných konaní a o zmene a doplnení niektorých zákonov,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Z.z. o ukončení niektorých exekučných konaní a o zmene a doplnení niektorých zákonov, stará exekúcia sa podľa odseku 1 písm. a) nezastavuje, ak ide o a) vymoženie pohľadávky na výživnom,</w:t>
      </w:r>
    </w:p>
    <w:p>
      <w:r>
        <w:t>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3 ods. 1 a 2 zákona č. 233/2019 Z.z. o ukončení niektorých exekučných konaní a o zmene a doplnení niektorých zákonov, (1) rozhodnou dobou je doba piatich rokov. Rozhodná doba plynie odo dňa doručenia prvotného poverenia na vykonanie exekúcie súdnemu exekútorovi, ak § 4 neustanovuje inak; na zmenu exekútora sa neprihliada. (2) Ak v rozhodnej dobe nedošlo k vymoženiu celého vymáhaného nároku, platí, že sa nezistil majetok, ktorý by stačil aspoň na úhradu trov starej exekúcie. 7. Podľa § 4 ods. 1 a 2 zákona č. 233/2019 Z.z. o ukončení niektorých exekučných konaní a o zmene a doplnení niektorých zákonov, (1)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(2) Rozhodná doba podľa § 3 neuplynie skôr ako 12 mesiacov od právoplatnosti rozhodnutia súdu, ak súd ku dňu, keď sa má stará exekúcia zastaviť, rozhoduje o a) námietkach proti starej exekúcii,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8. Podľa § 5 ods. 1 zákona č. 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na svojom webovom sídle v strojovo čitateľnom elektronickom formáte. 9. Podľa § 5 ods. 3 zákona č. 233/2019 Z.z. o ukončení niektorých exekučných konaní a o zmene a doplnení niektorých zákonov,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Z.z. o ukončení niektorých exekučných konaní a o zmene a doplnení niektorých zákonov,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11. Podľa § 6 ods. 4 zákona č. 233/2019 Z.z. o ukončení niektorých exekučných konaní a o zmene a doplnení niektorých zákonov, exekútor nemá nárok na náhradu paušálnych trov, ak a) oprávnenému zaslal upovedomenie o zastavení exekúcie po uplynutí lehoty podľa § 5 ods. 3 alebo b) ide o starú exekúciu, ktorá nebola zapísaná v centrálnom registri exekúcií.</w:t>
      </w:r>
    </w:p>
    <w:p>
      <w:r>
        <w:t>12. Podľa § 243h ods. 1 zákona č. 233/1995 Z.z. o súdnych exekútoroch v účinnom znení ak tento zákon v § 243i až 243k neustanovuje inak, exekučné konania začaté pred 1. aprílom 2017 sa dokončia podľa predpisov účinných do 31. marca 2017. Pravidlá pre prideľovanie vecí exekútorom podľa § 55 ods. 4 a 5 sa použijú len s ohľadom na veci pridelené podľa predpisov účinných po 1. apríli 2017. 13. Po preskúmaní správy súdneho exekútora má súd za to, že v tomto prípade došlo k zastaveniu exekúcie ex lege v zmysle § 2 ods. 1 písm. a) ZoUNEK. 14. Súd v prvom rade poukazuje na skutočnosť, ktorá mu je známa z úradnej činnosti, že takmer vo všetkých obdobných exekučných konaniach, s totožným oprávneným a totožným súdnym exekútorom, oprávnený oznamuje totožné platby v rovnakej alebo obdobnej výške. Jedná sa vždy o jednu platbu vo výške 15 € zo dňa 20.12.2019, prípadne z iného dňa tesne pred 1.1.2020, kedy nadobudol účinnosť ZoUNEK, podľa ktorého by inak došlo k zastaveniu exekúcie ex lege. Následne ide zväčša aj o druhú a ďalšie platby vo výške 15 €, prípadne obdobnej v sume (cca. od 15 do 20 €) dosiahnuté tesne pred uplynutím každých 18 mesiacov od účinnosti ZoUNEK, teda v júni 2021 a decembri 2022. Na výzvy súdu v iných obdobných exekučných konaniach ani súdny exekútor a ani oprávnený nevedeli súdu hodnoverne preukázať, že tieto platby boli reálne získané priamo od povinného a nie od tretej osoby, čo nemôže byť považované za čiastočný výťažok v exekúcii. Oprávnený zväčša na takéto výzvy nereagoval, alebo len predložil výpis z poštového účtu, z ktorého bolo zrejmé, že v rovnaký deň evidoval množstvo rovnakých platieb v rovnakej výške, kde bolo iba rukou dopísané, do akého exekučného konania tieto platby „patria“. 15. V danom prípade oprávnený oznámil prvú platbu vo výške 15 € až zo dňa 31.7.2020, čo zodpovedá skutočnosti, že poverenie na vykonanie exekúcie bolo exekútorovi doručené až dňa 17.8.2015, odkedy začala plynúť rozhodná doba 5 rokov, ktorá by bola uplynula dňom 17.8.2020. Oprávnený, teda vedel presne, kedy súdny exekútor prevzal poverenie a tomu prispôsobil aj ním oznamované platby v danom prípade, t.j. každých 18 mesiacov počítaných s ohľadom k 17.8.2020 a nie k 1.1.2020, ako tomu je vo väčšine starších konaní, kde rozhodná doba uplynula pred 1.1.2020. 16. Z uvedeného je zrejmé, že oprávnený, s očividným úmyslom obchádzať zákon, vykonal buď fiktívne alebo reálne, no celkom zrejme účelové hromadné platby vo väčšine obdobných exekučných konaní s cieľom navodiť situáciu, kedy sa javí, že nastala zákonná výnimka zo zastavenia predmetnej exekúcie ex lege. Takémuto účelovému postupu obchádzajúcemu zákon súd nemôže poskytnúť právnu ochranu a považovať ho súladný so zákonom. Vzhľadom na celkom zrejmú účelovosť postupu oprávneného a súdneho exekútora súd na uvedené platby neprihliadal a vzhľadom na vyjadrenie exekútora mal za to, že ku dňu 18.8.2020 nebolo v posledných 18 mesiacoch spätne dosiahnutý minimálny výťažok vo výške aspoň 15 € a zároveň k tomto dňu uplynula rozhodná doba. Nakoľko súdny exekútor ani na výzvu súdu nevydal upovedomenie o zastavení starej exekúcie, tak súd v zmysle § 8 ods. 2 ZoUNEK sám určil výrokom č. I, že došlo k zastaveniu starej exekúcie ku dňu 18.8.2020. 17. Výrokom č. II súd rozhodol, že súdny exekútor nemá nárok na náhradu paušálnych trov exekúcie a to z dôvodu podľa § 6 ods. 6 písm. a) ZoUNEK, keďže súdny exekútor nevydal a nezaslal upovedomenie o zastavení starej exekúcie v lehote podľa § 5 ods. 3 ZoUNEK. Poučenie: Proti tomuto uzneseniu odvolanie</w:t>
      </w:r>
    </w:p>
    <w:p>
      <w:r>
        <w:t>nie</w:t>
      </w:r>
    </w:p>
    <w:p>
      <w:r>
        <w:t>j e prípustné.</w:t>
      </w:r>
    </w:p>
    <w:p/>
    <w:p>
      <w:r>
        <w:t>Zdroj: KAUZIS.SK – https://www.kauzis.sk/judikatura/r/ECLI:SK:OSSN:2024:7615212654.3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