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14P/1/2024 z 16. 5. 2024</w:t>
      </w:r>
    </w:p>
    <w:p>
      <w:r>
        <w:t>Rozsudok bez odôvodnenia Okresného súdu Spišská Nová Ves z 16. mája 2024, sp. zn. 14P/1/2024, ECLI:SK:OSSN:2024:7624200060.3</w:t>
      </w:r>
    </w:p>
    <w:p>
      <w:r>
        <w:t>Súd: Okresný súd Spišská Nová Ves</w:t>
      </w:r>
    </w:p>
    <w:p>
      <w:r>
        <w:t>Spisová značka: 14P/1/2024</w:t>
      </w:r>
    </w:p>
    <w:p>
      <w:r>
        <w:t>ECLI: ECLI:SK:OSSN:2024:7624200060.3</w:t>
      </w:r>
    </w:p>
    <w:p>
      <w:r>
        <w:t>Dátum vydania: 16. 5. 2024</w:t>
      </w:r>
    </w:p>
    <w:p>
      <w:r>
        <w:t>Forma: Rozsudok bez odôvodnenia</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Spišská Nová Ves 14P/1/2024 7624200060 16. 05. 2024 JUDr. Matej Okály ECLI:SK:OSSN:2024:7624200060.3</w:t>
      </w:r>
    </w:p>
    <w:p>
      <w:r>
        <w:t>Rozsudok bez odôvodnenia Okresný súd Spišská Nová Ves, sudca JUDr. Matej Okály, v právnej veci navrhovateľa: A. B., nar. XX.XX.XXXX, trvale bytom C., D. XXX/XX, právne zast.: JUDr. Jozef Barabás, advokát, so sídlom Letná 45, Spišská Nová Ves, proti manželovi, ktorý návrh na rozvod nepodal: E. B., nar. XX.XX.XXXX, trvale bytom C., D. XXX/XX, za účasti maloletých detí: C. B., nar. XX.X.XXXX a F. B., nar. XX.X.XXXX, bytom u matky, zastúpené kolíznym opatrovníkom: Úradom práce, sociálnych vecí a rodiny Spišská Nová Ves, v konaní o rozvod manželstva a úpravu rodičovských práv a povinností k maloletým deťom na čas po rozvode, takto rozhodol: I. Súd manželstvo A. B., G. B., nar. XX.X.XXXX, a E. B., G. C., nar. XX.X.XXXX, zapísané v knihe manželstiev Matričného úradu v Spišskej Novej Vsi, vo zväzku 22, ročník 2011, na strane 219, pod poradovým číslom 20, rozvádza. II. Na čas po rozvode súd schvaľuje rodičovskú dohodu o úprave rodičovských práv a povinností k maloletým deťom v tomto znení: Zveruje sa mal. C. B., nar. XX.X.XXXX a mal. F. B., nar. XX.X.XXXX do osobnej starostlivosti matky, obidvaja rodičia sú oprávnení a povinní zastupovať maloleté deti v bežných veciach a spravovať ich majetok. Otec sa zaväzuje prispievať na výživu mal. C. B. výživným vo výške 300 eur mesačne na výživu mal. F. B. výživným vo výške 200 eur mesačne, počnúc právoplatnosťou rozsudku o rozvode manželstva do budúcna, ktoré výživné sa otec zaväzuje uhrádzať k rukám matky, vždy do 15. dňa v mesiaci vopred, a to na jej bankový účet IBAN: C. XXXX XXXX XXXX XXXX XXXX, počnúc od právoplatnosti tohto rozsudku do budúcna. Otec je oprávnený sa stretávať sa s mal. C. B., nar. XX.X.XXXX a mal. F. B., nar. XX.X.XXXX takto: - počas jarných školských prázdnin od 10:00 hod. prvého dňa prázdnin do 19:00 hod. posledného dňa prázdnin, - v tretí májový týždeň v roku od pondelka 16:00 hod. do nedele 19:00 hod., - v druhý septembrový týždeň v roku od pondelka 16:00 hod. do nedele 19:00 hod., - v druhý decembrový týždeň v roku od pondelka 16:00 hod. do nedele 18:00 hod. III. Žiaden z účastníkov n e m á právo na náhradu trov konania. Poučenie: Podľa § 221 písm. a) Civilného sporového poriadku s poukazom na § 2 ods. 1 Civilného mimosporového poriadku rozsudok neobsahuje odôvodnenie, nakoľko rozsudok bol vyhlásený na pojednávaní za prítomnosti všetkých účastníkov konania a títo sa vzdali odvolania.</w:t>
      </w:r>
    </w:p>
    <w:p>
      <w:r>
        <w:t>Proti tomuto rozsudku odvolanie nie je prípustné, nakoľko sa ho všetci účastníci účinne vzdali. Proti výroku, ktorým bola schválená dohoda rodičov o úprave výkonu ich rodičovských práv a povinností k maloletému dieťaťu nie sú rodičia oprávnení podať odvolanie (§ 122 Civilného mimosporového poriadku). Manžel, ktorý prijal priezvisko druhého manžela môže do troch mesiacov od právoplatnosti výroku rozsudku o rozvode prehlásiť pred orgánom povereným viesť matriku, že opäť prijíma svoje predošlé priezvisko.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https://www.kauzis.sk/judikatura/r/ECLI:SK:OSSN:2024:7624200060.3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