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1Pc/1/2025 z 5. 2. 2025</w:t>
      </w:r>
    </w:p>
    <w:p>
      <w:r>
        <w:t>Rozsudok Okresného súdu Spišská Nová Ves z 5. februára 2025, sp. zn. 1Pc/1/2025, ECLI:SK:OSSN:2025:7625200035.2</w:t>
      </w:r>
    </w:p>
    <w:p>
      <w:r>
        <w:t>Súd: Okresný súd Spišská Nová Ves</w:t>
      </w:r>
    </w:p>
    <w:p>
      <w:r>
        <w:t>Spisová značka: 1Pc/1/2025</w:t>
      </w:r>
    </w:p>
    <w:p>
      <w:r>
        <w:t>ECLI: ECLI:SK:OSSN:2025:7625200035.2</w:t>
      </w:r>
    </w:p>
    <w:p>
      <w:r>
        <w:t>Dátum vydania: 5. 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1Pc/1/2025 7625200035 05. 02. 2025 JUDr. Jana Gargulová ECLI:SK:OSSN:2025:7625200035.2</w:t>
      </w:r>
    </w:p>
    <w:p>
      <w:r>
        <w:t>ROZSUDOK V MENE SLOVENSKEJ REPUBLIKY Okresný súd Spišská Nová Ves, sudkyňa JUDr. Jana Gargulová, v právnej veci navrhovateľky: A. B. C., D. B., nar. XX.X.XXXX, trvale bytom E. XXX/XX, E. F., proti odporcovi: G. C., nar. X.X.XXXX, trvale bytom E. XXX/XX, E. F., toho času bytom: C. X, XXXX H., I., v konaní o rozvod manželstva, takto rozhodol: I. Súd manželstvo navrhovateľky A. B. C., D. B., nar. XX.X.XXXX a odporcu G. C., nar. X.X.XXXX, uzavreté dňa 3.8.1967 F. E. F., zapísané v knihe manželstiev matričného úradu Spišské Vlachy, vo zväzku X, ročník XXXX, na strane XXX, pod poradovým číslom XX, r o z v á d z a. II. Žiaden z účastníkov n e m á nárok na náhradu trov konania. odôvodnenie: 1. Navrhovateľ podal na tunajšom súde návrh na rozvod manželstva. 2. Podaním z č. l. 12 a 14 účastníci súhlasili s rozhodnutím bez nariadenia pojednávania, pričom odporkyňa s rozvodom vyslovila súhlas. 3. V zmysle § 177 ods. 2 písm. b) CSP súd vo veci nenariadil pojednávanie. 4. Podľa § 23 ods. 1 Zákona o rodine, súd môže manželstvo na návrh niektorého z manželov rozviesť, ak sú vzťahy medzi manželmi tak vážne narušené a trvalo rozvrátené, že manželstvo nemôže plniť svoj účel a od manželov nemožno očakávať obnovenie manželského spolužitia. 5. Po vykonanom dokazovaní mal súd preukázané, že v manželstve účastníkov pretrváva dlhodobý a trvalý rozvrat, pričom obe strany udávajú rozdielne dôvody rozvratu ich vzťahu. Je nesporné, že maloleté deti z tohto manželstva nepochádzajú a zo stanovísk účastníkov vyplýva, že obnovenie manželského spolužitia neprichádza do úvahy. Keďže nie je v záujme spoločnosti podporovať existenciu formálnych manželstiev, súd návrhu navrhovateľa vyhovel a ich manželstvo rozviedol. 6. O trovách konania rozhodol súd podľa § 52 CMP a účastníkom ich náhradu nepriznal. Poučenie: Proti tomuto rozsudku je prípustné odvolanie do 15 dní od jeho doručenia cestou tunajšieho súdu na Krajský súd v Košiciach, písomne v troch vyhotoveniach. Ak bolo vydané opravné uznesenie, lehota plynie znovu od doručenia opravného uznesenia len v rozsahu vykonanej opravy.</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 365 odseku 1 CSP (viď. vyššie), ak táto vada mala vplyv na rozhodnutie vo veci samej. Odvolacie dôvody a dôkazy na ich preukázanie možno meniť a dopĺňať len do uplynutia lehoty na podanie odvolania. Podľa § 219 ods. 1 CSP ak povinný dobrovoľne nesplní, čo mu ukladá vykonateľné rozhodnutie, oprávnený môže podať návrh na vykonanie exekúcie podľa osobitného zákona. Manžel, ktorý prijal priezvisko druhého manžela môže do troch mesiacov od právoplatnosti výroku rozsudku o rozvode prehlásiť pred orgánom povereným viesť matriku, že opäť prijíma svoje predošlé priezvisko.</w:t>
      </w:r>
    </w:p>
    <w:p/>
    <w:p>
      <w:r>
        <w:t>Zdroj: KAUZIS.SK – https://www.kauzis.sk/judikatura/r/ECLI:SK:OSSN:2025:7625200035.2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