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Spišská Nová Ves sp. zn. 11C/6/2025 z 25. 3. 2025</w:t>
      </w:r>
    </w:p>
    <w:p>
      <w:r>
        <w:t>Uznesenie Okresného súdu Spišská Nová Ves z 25. marca 2025, sp. zn. 11C/6/2025, ECLI:SK:OSSN:2025:7625200211.3</w:t>
      </w:r>
    </w:p>
    <w:p>
      <w:r>
        <w:t>Súd: Okresný súd Spišská Nová Ves</w:t>
      </w:r>
    </w:p>
    <w:p>
      <w:r>
        <w:t>Spisová značka: 11C/6/2025</w:t>
      </w:r>
    </w:p>
    <w:p>
      <w:r>
        <w:t>ECLI: ECLI:SK:OSSN:2025:7625200211.3</w:t>
      </w:r>
    </w:p>
    <w:p>
      <w:r>
        <w:t>Dátum vydania: 25. 3. 2025</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11C/6/2025 7625200211 25. 03. 2025 JUDr. Stanislava Semanová ECLI:SK:OSSN:2025:7625200211.3</w:t>
      </w:r>
    </w:p>
    <w:p>
      <w:r>
        <w:t>Uznesenie Okresný súd Spišská Nová Ves, v spore žalobkyne: A. B., nar. XX.X.XXXX, bytom C. D. XXX proti žalovanému: A. A., nar. XX.XX.XXXX, bytom C. XXX, v konaní o zrušenie dedičského rozhodnutia takto rozhodol: I.</w:t>
      </w:r>
    </w:p>
    <w:p>
      <w:r>
        <w:t>Konanie</w:t>
      </w:r>
    </w:p>
    <w:p>
      <w:r>
        <w:t>zastavuje .</w:t>
      </w:r>
    </w:p>
    <w:p>
      <w:r>
        <w:t>II.</w:t>
      </w:r>
    </w:p>
    <w:p>
      <w:r>
        <w:t>Žiadna zo strán sporu nemá nárok na náhradu trov konania. odôvodnenie:</w:t>
      </w:r>
    </w:p>
    <w:p>
      <w:r>
        <w:t>1. Dňa 17.01.2025 bola tunajšiemu súdu doručená žaloba o zrušenie dedičského rozhodnutia sp. zn. 11D/177/2019 z 05.06.2020. Uvedené podanie bolo žalobkyňou doplnené podaním doručeným súdu dňa 26.02.2025. 2.</w:t>
      </w:r>
    </w:p>
    <w:p>
      <w:r>
        <w:t>Písomným podaním zo dňa 14.03.2025 žalobkyňa vzala podanú žalobu späť v celom rozsahu.</w:t>
      </w:r>
    </w:p>
    <w:p>
      <w:r>
        <w:t>3. Podľa § 144 zákona č. 160/2015 Civilný sporový poriadok (ďalej len Civilný sporový poriadok), žalobca môže vziať žalobu späť. 4. Podľa § 145 ods. 1 zákona č. 160/2015 Civilný sporový poriadok (ďalej len Civilný sporový poriadok), ak je žaloba vzatá späť celkom, súd konanie zastaví. 5. Podľa § 146 ods. 1, 2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Súhlas žalovaného je potrebný vždy, ak určitý spôsob usporiadania vzťahu medzi stranami vyplýva z osobitného predpisu. 6. Zo strany žalobkyne došlo k späťvzatiu žaloby a to v celom rozsahu. K späťvzatiu žaloby došlo pred predbežným prejednaním sporu resp. začatím pojednávania. Nejde pritom o spor, kde spôsob usporiadania vzťahu medzi stranami vyplýva z osobitného predpisu. Na základe zhora uvedených skutočností, v súlade s citovanými ustanoveniami súd konanie v celom rozsahu zastavil. Vzhľadom na skutočnosti uvádzané žalobkyňou, súd opätovne poúča žalobkyňu, že má právo požiadať o pomoc advokáta resp. dať sa zastupovať a to už pri podávaní žaloby na súd. O možnostiach zastúpenia bola žalobkyňa poučená uznesením zo dňa 10.02.2025. 7. Podľa § 256 ods. 1 Civilného sporového poriadku, ak strana procesne zavinila zastavenie konania, súd prizná náhradu trov konania protistrane. 8. Podľa § 262 ods. 1 Civilného sporového poriadku, o nároku na náhradu trov konania rozhodne aj bez návrhu súd v rozhodnutí, ktorým sa konanie končí.</w:t>
      </w:r>
    </w:p>
    <w:p>
      <w:r>
        <w:t>9. Ak dôjde k zastaveniu sporového konania z dôvodu späťvzatia žaloby, trovy je povinná nahradiť tá zo strán sporu, ktorá zavinila, že tieto trovy konania vznikli. Je teda povinnosťou súdu skúmať procesnú zodpovednosť za zastavenie konania. V danej veci nemožno konštatovať, že dôvodom späťvzatia žaloby bolo správanie sa žalovaného. Žalovanému však doposiaľ trovy konania nevznikli. Súd preto nárok na náhradu trov konania stranám sporu nepriznal. Poučenie: Proti tomuto uzneseniu je prípustné odvolanie do 15 dní odo dňa doručenia uznesenia na Okresnom súde Spišská Nová Ves. V odvolaní sa popri všeobecných náležitostiach podania (§ 127 Civilného sporového poriadku)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https://www.kauzis.sk/judikatura/r/ECLI:SK:OSSN:2025:7625200211.3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