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Spišská Nová Ves sp. zn. 10P/12/2025 z 31. 3. 2025</w:t>
      </w:r>
    </w:p>
    <w:p>
      <w:r>
        <w:t>Rozsudok Okresného súdu Spišská Nová Ves z 31. marca 2025, sp. zn. 10P/12/2025, ECLI:SK:OSSN:2025:7625200311.2</w:t>
      </w:r>
    </w:p>
    <w:p>
      <w:r>
        <w:t>Súd: Okresný súd Spišská Nová Ves</w:t>
      </w:r>
    </w:p>
    <w:p>
      <w:r>
        <w:t>Spisová značka: 10P/12/2025</w:t>
      </w:r>
    </w:p>
    <w:p>
      <w:r>
        <w:t>ECLI: ECLI:SK:OSSN:2025:7625200311.2</w:t>
      </w:r>
    </w:p>
    <w:p>
      <w:r>
        <w:t>Dátum vydania: 31. 3.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10P/12/2025 7625200311 31. 03. 2025 JUDr. Martin Špak ECLI:SK:OSSN:2025:7625200311.2</w:t>
      </w:r>
    </w:p>
    <w:p>
      <w:r>
        <w:t>ROZSUDOK V MENE SLOVENSKEJ REPUBLIKY Okresný súd Spišská Nová Ves, sudca JUDr. Martin Špak, v právnej veci mal. A. B., nar. XX.XX.XXXX, trvale bytom ako matka, zastúpená kolíznym opatrovníkom Úradom práce sociálnych vecí a rodiny Spišská Nová Ves, dieťa rodičov: matka C. B., nar. XX.XX.XXXX, trvale bytom D., a otec: neuvedený, za účasti Okresnej prokuratúry Spišská Nová Ves, o návrhu navrhovateľky E. F., nar. XX.XX.XXXX, bytom D. a G. B., nar. XX.XX.XXXX, trvale bytom D. o ustanovenie poručníka takto rozhodol: I. Ustanovuje za poručníka pre mal. A. B., nar. XX.XX.XXXX, r.č. XXXXXX/XXXX jej starú matku E. F., nar. XX.XX.XXXX, ktorá je oprávnená a povinná vykonávať o maloletú osobnú starostlivosť, zastupovať ju a spravovať jej majetok v bežných veciach. II. Ustanovená poručníčka je povinná predkladať súdu raz za šesť mesiacov správy o maloletej a o nakladaní s jej majetkom. III. Žiaden z účastníkov nemá právo na náhradu trov konania. Poučenie: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Proti tomuto rozsudku odvolanie nie je prípustné, nakoľko sa ho všetci účastníci účinne vzdali.</w:t>
      </w:r>
    </w:p>
    <w:p/>
    <w:p>
      <w:r>
        <w:t>Zdroj: KAUZIS.SK – https://www.kauzis.sk/judikatura/r/ECLI:SK:OSSN:2025:7625200311.2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