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11C/13/2026 z 8. 4. 2026</w:t>
      </w:r>
    </w:p>
    <w:p>
      <w:r>
        <w:t>Platobný rozkaz Okresného súdu Spišská Nová Ves z 8. apríla 2026, sp. zn. 11C/13/2026, ECLI:SK:OSSN:2026:7626200802.2</w:t>
      </w:r>
    </w:p>
    <w:p>
      <w:r>
        <w:t>Súd: Okresný súd Spišská Nová Ves</w:t>
      </w:r>
    </w:p>
    <w:p>
      <w:r>
        <w:t>Spisová značka: 11C/13/2026</w:t>
      </w:r>
    </w:p>
    <w:p>
      <w:r>
        <w:t>ECLI: ECLI:SK:OSSN:2026:7626200802.2</w:t>
      </w:r>
    </w:p>
    <w:p>
      <w:r>
        <w:t>Dátum vydania: 8. 4.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11C/13/2026 7626200802 08. 04. 2026 JUDr. Júlia Weiserová ECLI:SK:OSSN:2026:7626200802.2</w:t>
      </w:r>
    </w:p>
    <w:p>
      <w:r>
        <w:t>Platobný rozkaz Okresný súd Spišská Nová Ves v právnej veci žalobcu: RAMIRENT spol. s r. o., IČO: 17 321 484 Opletalova 65 841 07 Bratislava zast.: Advokátska kancelária Lebovič, s.r.o., IČO: 50 289 934 Tomášikova 10/B 821 03 Bratislava - mestská časť Ružinov proti žalovanému: A. B., nar. XX.X.XXXX C. C. XXXX/XXX XXX XX C. o zaplatenie 2 452,37 € s prísl. takto rozhodol: I. Žalovaný je povinný do 15 dní odo dňa doručenia platobného rozkazu zaplatiť žalobcovi sumu 2 452,37 € spolu s úrokom z omeškania vo výške 7,4 % ročne zo sumy 156,90 € od 14.5.2025 do zaplatenia, zo sumy 107,60 € od 15.5.2025 do zaplatenia, spolu s úrokom z omeškania vo výške 7,15 % ročne zo sumy 1 111,87 € o 14.6.2025 do zaplatenia, zo sumy 1 076,00 € od 15.7.2025 do zaplatenia, alebo v tej istej lehote podať odpor s vecným odôvodnením na tomto súde. II. Žalovaný je povinný do 15 dní odo dňa doručenia platobného rozkazu nahradiť žalobcovi trovy konania vo výške 97,00 € a trovy právneho zastúpenia vo výške 286,84 €.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w:t>
      </w:r>
    </w:p>
    <w:p>
      <w:r>
        <w:t>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https://www.kauzis.sk/judikatura/r/ECLI:SK:OSSN:2026:7626200802.2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