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Platobný rozkaz Okresného súdu Trnava sp. zn. 100C/78/2024 z 23. 8. 2024</w:t>
      </w:r>
    </w:p>
    <w:p>
      <w:r>
        <w:t>Platobný rozkaz Okresného súdu Trnava z 23. augusta 2024, sp. zn. 100C/78/2024, ECLI:SK:OSTT:2024:2124206167.3</w:t>
      </w:r>
    </w:p>
    <w:p>
      <w:r>
        <w:t>Súd: Okresný súd Trnava</w:t>
      </w:r>
    </w:p>
    <w:p>
      <w:r>
        <w:t>Spisová značka: 100C/78/2024</w:t>
      </w:r>
    </w:p>
    <w:p>
      <w:r>
        <w:t>ECLI: ECLI:SK:OSTT:2024:2124206167.3</w:t>
      </w:r>
    </w:p>
    <w:p>
      <w:r>
        <w:t>Dátum vydania: 23. 8. 2024</w:t>
      </w:r>
    </w:p>
    <w:p>
      <w:r>
        <w:t>Forma: Platobný rozkaz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Trnava 100C/78/2024 2124206167 23. 08. 2024 JUDr. Anežka Turošíková, PhD. ECLI:SK:OSTT:2024:2124206167.3</w:t>
      </w:r>
    </w:p>
    <w:p>
      <w:r>
        <w:t>Platobný rozkaz Okresný súd Trnava v spore žalobcu: Dana Pekarovičová nar. 28.04.1986 A. Bernoláka 40/29 020 01 Dolné Kočkovce proti žalovanému: V. J. nar. XX.XX.XXXX Y. XXXX/XX XXX XX J. o zaplatenie 200,- EUR s príslušenstvom, takto rozhodol: I. Žalovaný je povinný do 15 dní odo dňa doručenia tohto platobného rozkazu zaplatiť žalobcovi sumu vo výške 200,- EUR spolu s 9 % úrokom z omeškania ročne zo sumy 200,- EUR od 05.08.2024 do zaplatenia, alebo v tej istej lehote podať odpor s vecným odôvodnením na tomto súde. II. Žalovaný je povinný do 15 dní odo dňa doručenia platobného rozkazu zaplatiť žalobcovi náhradu trov konania pozostávajúcich zo zaplateného súdneho poplatku vo výške 25,- EUR. Poučenie: Súd týmto platobným rozkazom rozhodol iba na základe skutočností tvrdených žalobcom, o ktorých súd nemá pochybnosti, vyplývajúcich z listinných dôkazov. Ak nesúhlasíte s povinnosťou na zaplatenie peňažnej sumy uloženej Vám týmto platobným rozkazom (výrok I.), máte právo v lehote 15 dní odo dňa doručenia platobného rozkazu podať na súde, ktorý platobný rozkaz vydal, odpor proti platobnému rozkazu. Odpor proti platobnému rozkazu sa musí vecne odôvodniť. V odôvodnení žalovaný opíše rozhodujúce skutočnosti, o ktoré opiera svoju obranu proti uplatnenému nároku. K odporu pripojí listiny, na ktoré sa odvoláva, prípadne označí dôkazy na preukázanie svojich tvrdení. (§ 267 ods. 1 zákona č. 160/2015 Z. z. Civilný sporový poriadok, ďalej len „CSP“) Súd uznesením odmietne odpor, ktorý bol podaný a) oneskorene, b) neoprávnenou osobou alebo c) bez vecného odôvodnenia. (§ 267 ods. 2 CSP)</w:t>
      </w:r>
    </w:p>
    <w:p>
      <w:r>
        <w:t>Ak čo len jeden zo žalovaných podá včas odpor s vecným odôvodnením, zruší sa platobný rozkaz v celom rozsahu a súd nariadi pojednávanie. To neplatí, ak ide o samostatné spoločenstvo podľa § 76. (§ 267 ods. 3 CSP) Ak nepodáte včas odpor s vecným odôvodnením, nadobudne tento platobný rozkaz právoplatnosť a na jeho základe bude môcť žalobca ako oprávnený viesť exekúciu na Váš majetok. Podľa § 268 CSP, platobný rozkaz nadobúda právoplatnosť a) márnym uplynutím lehoty na podanie odporu, b) dňom nadobudnutia právoplatnosti uznesenia o odmietnutí odporu podľa § 267 ods. 2, písm. c). Ak v platobnom rozkaze nesúhlasíte len s výrokom o trovách konania (výrok II.), máte právo v lehote 15 dní odo dňa doručenia platobného rozkazu podať sťažnosť proti výroku o trovách konania. Ak zákon na podanie nevyžaduje osobitné náležitosti, v podaní sa uvedie a) ktorému súdu je určené, b) kto ho robí, c) ktorej veci sa týka, d) čo sa ním sleduje a e) podpis (§ 127 ods. 1 CSP). Ak ide o podanie urobené v prebiehajúcom konaní, náležitosťou podania je aj uvedenie spisovej značky tohto konania (§ 127 ods. 2 CSP). Podanie urobené v listinnej podobe treba predložiť v potrebnom počte rovnopisov s prílohami tak, aby sa jeden rovnopis s prílohami mohol založiť do súdneho spisu a aby každý ďalší subjekt dostal jeden rovnopis s prílohami. Ak sa nepredloží potrebný počet rovnopisov a príloh, súd vyhotoví kópie podania na trovy toho, kto podanie urobil. (§ 125 ods. 3 CSP) V sťažnosti sa popri všeobecných náležitostiach podania uvedie, proti ktorému uzneseniu smeruje, v čom sa postup alebo uznesenie súdu považuje za nesprávne a čoho sa sťažovateľ domáha. (§ 243 CSP)</w:t>
      </w:r>
    </w:p>
    <w:p/>
    <w:p>
      <w:r>
        <w:t>Zdroj: KAUZIS.SK – https://www.kauzis.sk/judikatura/r/ECLI:SK:OSTT:2024:2124206167.3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