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Trnava sp. zn. 109Pc/9/2026 z 27. 5. 2026</w:t>
      </w:r>
    </w:p>
    <w:p>
      <w:r>
        <w:t>Uznesenie Okresného súdu Trnava z 27. mája 2026, sp. zn. 109Pc/9/2026, ECLI:SK:OSTT:2026:2126201848.1</w:t>
      </w:r>
    </w:p>
    <w:p>
      <w:r>
        <w:t>Súd: Okresný súd Trnava</w:t>
      </w:r>
    </w:p>
    <w:p>
      <w:r>
        <w:t>Spisová značka: 109Pc/9/2026</w:t>
      </w:r>
    </w:p>
    <w:p>
      <w:r>
        <w:t>ECLI: ECLI:SK:OSTT:2026:2126201848.1</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Okresný súd Trnava 109Pc/9/2026 2126201848 27. 05. 2026 JUDr. Miroslava Vondrová ECLI:SK:OSTT:2026:2126201848.1</w:t>
      </w:r>
    </w:p>
    <w:p>
      <w:r>
        <w:t>Uznesenie Okresný súd Trnava v konaní pred sudkyňou JUDr. Miroslavou Vondrovou v právnej veci návrhu navrhovateľa: A. B., nar. XX.XX.XXXX, bytom C. C. XXX, o zrušenie vyživovacej povinnosti k oprávneným: D. B., nar, 13.02.2006, bytom C. C. XXX a 2/ E. B., nar. XX.XX.XXXX, bytom C. C. XXX, rozhodujúc o späťvzatí návrhu rozhodol: I. Súd konanie zastavuje. II. Žiaden z účastníkov nemá nárok na náhradu trov konania. odôvodnenie: 1. Podľa § 2 ods. 1 zákona č. 161/2015 Z.z. Civilného mimosporového poriadku (ďalej len „CMP“) na konania podľa tohto zákona sa použijú ustanovenia Civilného sporového poriadku, ak tento zákon neustanovuje inak. 2. Podľa § 221 písm. a) zákona č. 160/2015 Z.z. Civilného sporového poriadku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 Poučenie: Proti tomuto rozhodnutiu by odvolanie bolo odmietnuté, nakoľko osoby oprávnené podať odvolanie sa práva podať odvolanie výslovne vzdali do zápisnice na súde.</w:t>
      </w:r>
    </w:p>
    <w:p/>
    <w:p>
      <w:r>
        <w:t>Zdroj: KAUZIS.SK – https://www.kauzis.sk/judikatura/r/ECLI:SK:OSTT:2026:2126201848.1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