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Trnava sp. zn. 114Pc/23/2026 z 30. 9. 2026</w:t>
      </w:r>
    </w:p>
    <w:p>
      <w:r>
        <w:t>Uznesenie Okresného súdu Trnava z 30. septembra 2026, sp. zn. 114Pc/23/2026, ECLI:SK:OSTT:2026:2126205129.2</w:t>
      </w:r>
    </w:p>
    <w:p>
      <w:r>
        <w:t>Súd: Okresný súd Trnava</w:t>
      </w:r>
    </w:p>
    <w:p>
      <w:r>
        <w:t>Spisová značka: 114Pc/23/2026</w:t>
      </w:r>
    </w:p>
    <w:p>
      <w:r>
        <w:t>ECLI: ECLI:SK:OSTT:2026:2126205129.2</w:t>
      </w:r>
    </w:p>
    <w:p>
      <w:r>
        <w:t>Dátum vydania: 30. 9. 2026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Trnava 114Pc/23/2026 2126205129 30. 09. 2026 Mgr. Filip Bojda ECLI:SK:OSTT:2026:2126205129.2</w:t>
      </w:r>
    </w:p>
    <w:p>
      <w:r>
        <w:t>Uznesenie Okresný súd Trnava v právnej veci navrhovateľky: A. B., nar. X.X.XXXX, trvale bytom C. XXXX/X, D., pr. zast. TAKÁČ LE§AL s.r.o., so sídlom Námestie republiky 4466/11, Sereď, IČO 54 511 071, a oprávneného na výživné: A. B., nar. XX.X.XXXX, trvale bytom Čsl. A. XXXX/XX, B., pr. zast. JUDr. Dušan Jovankovič, advokát so sídlom Doležalova 5, Bratislava, o návrhu na zrušenie vyživovacej povinnosti rozhodol: I. Súd schvaľuje zmier nasledovného znenia: „Vyživovacia povinnosť navrhovateľky: A. B., nar. X.X.XXXX, k osobe oprávnenej na výživné: A. B., nar. XX.X.XXXX, naposledy určená uznesením Okresného súdu Galanta, č.k. 19Pc/58/2020-386 z 7.6.2021, sa s účinnosťou k 31.7.2026 z r u š u j e.“ II. Žiaden z účastníkov</w:t>
      </w:r>
    </w:p>
    <w:p>
      <w:r>
        <w:t>nemá nárok na náhradu trov konania. odôvodnenie:</w:t>
      </w:r>
    </w:p>
    <w:p>
      <w:r>
        <w:t>1. Dňa 23.6.2026 bol súdu doručený návrh, ktorým sa navrhovateľka domáhala zrušenia vyživovacej povinnosti. 2. Na pojednávaní dňa 30.9.2026 uzatvorili účastníci súdny zmier. 3. Keďže navrhnuté znenie zmieru nebolo v rozpore so všeobecne záväznými právnymi predpismi, súd podľa § 148 ods. 2 Civilného sporového poriadku uzatvorený zmier schválil. 4. O náhrade trov konania účastníkov rozhodol súd podľa § 52 CMP tak, že žiaden z účastníkov nemá nárok na náhradu trov konania, pretože v mimosporových konaniach je v zásade vylúčený nárok na náhradu trov konania, pričom súd nezistil naplnenie žiadnej z výnimiek upravených v ustanovení § 53 a nasl. CMP. Poučenie: Proti výroku I. uznesenia odvolanie nie je prípustné (§ 357 CSP). Proti výroku II. uznesenia by odvolanie nebolo účinné, nakoľko účastníci sa na pojednávaní po vyhlásení rozhodnutia, jeho odôvodnení a poučení o opravnom prostriedku vzdali práva podať odvolanie.</w:t>
      </w:r>
    </w:p>
    <w:p/>
    <w:p>
      <w:r>
        <w:t>Zdroj: KAUZIS.SK – https://www.kauzis.sk/judikatura/r/ECLI:SK:OSTT:2026:2126205129.2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