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11Csp/10/2024 z 6. 5. 2024</w:t>
      </w:r>
    </w:p>
    <w:p>
      <w:r>
        <w:t>Rozsudok Okresného súdu Vranov nad Topľou z 6. mája 2024, sp. zn. 11Csp/10/2024, ECLI:SK:OSVT:2024:6123420652.3</w:t>
      </w:r>
    </w:p>
    <w:p>
      <w:r>
        <w:t>Súd: Okresný súd Vranov nad Topľou</w:t>
      </w:r>
    </w:p>
    <w:p>
      <w:r>
        <w:t>Spisová značka: 11Csp/10/2024</w:t>
      </w:r>
    </w:p>
    <w:p>
      <w:r>
        <w:t>ECLI: ECLI:SK:OSVT:2024:6123420652.3</w:t>
      </w:r>
    </w:p>
    <w:p>
      <w:r>
        <w:t>Dátum vydania: 6.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11Csp/10/2024 6123420652 06. 05. 2024 JUDr. Andrea Zolotová ECLI:SK:OSVT:2024:6123420652.3</w:t>
      </w:r>
    </w:p>
    <w:p>
      <w:r>
        <w:t>ROZSUDOK V MENE SLOVENSKEJ REPUBLIKY Okresný súd Vranov nad Topľou sudkyňou JUDr. Andreou Zolotovou v spore žalobcu: Alektum Capital II AG so sídlom Alpenstrasse 9, 6300 Zug, Švajčiarska konfederácia, IČO: CHE-496.825.067, zastúpený: Momentum legal s.r.o. so sídlom Bazová 6A, 821 08 Bratislava - mestská časť Ružinov, IČO: 47 258 586, proti žalovanému: A. B., nar. XX. XX. XXXX, trvale bytom C. D., XXX XX C. D., o zaplatenie 207,36 eur s príslušenstvom, takto rozhodol: I. Žalovaný je povinný zaplatiť žalobcovi sumu 207,36 eur spolu s úrokom z omeškania vo výške 5 % ročne zo sumy 18,44 eur od 13.11.2020 do zaplatenia, s úrokom z omeškania vo výške 5 % ročne zo sumy 45,15 eur od 15.12.2020 do zaplatenia, s úrokom z omeškania vo výške 5 % ročne zo sumy 22,77 eur od 14.01.2021 do zaplatenia, s úrokom z omeškania vo výške 5 % ročne zo sumy 5,50 eur od 13.02.2021 do zaplatenia a s úrokom z omeškania vo výške 5 % ročne zo sumy 115,50 eur od 16.03.2021 do zaplatenia a to všetko do 3 dní od právoplatnosti tohto rozsudku. II. Žalobca má voči žalovanému nárok na náhradu trov konania v rozsahu 100 % s tým, že o výške tejto náhrady bude rozhodnuté súdom prvej inštancie v lehote 60 dní po právoplatnosti rozhodnutia vo veci samej. odôvodnenie: 1. Žalobca sa podanou žalobou domáhal voči žalovanej zaplatenia sumy, tak ako je to uvedené vo výroku tohto rozsudku. 2. Žalobu odôvodnil tým, že medzi spoločnosťou O2 Slovakia, s.r.o. a žalovaným boli uzatvorené Zmluvy, ktorých predmetom bolo poskytovanie verejných služieb a/alebo predaj telekomunikačného zariadenia pre žalovaného a spolu s tým súvisiacich služieb za podmienok bližšie špecifikovaných v Zmluvách. Spoločnosť na základe Zmlúv poskytovala žalovanému predmetné služby/zariadenia, za ktoré mu boli vystavené faktúry, ktoré neboli zo strany žalovaného v celkovej výške 207,36 eur do dnešného dňa uhradené. Žalovaný bol v zmysle § 43 ods. 13 zákona č. 351/2011 Z.z. o elektronických komunikáciách zo stany Spoločnosti vyzvaný na úhradu predmetných faktúr Výzvou na úhradu. Spoločnosť následne predmetnú pohľadávku vo výške 207,36 eur postúpila na žalobcu, a to na základe Zmluvy o postúpení pohľadávok č. 5544 zo dňa 28.09.2022. Žalobca predžalobnou výzvou vyzval žalovaného prostredníctvom svojho právneho zástupcu na zaplatenie predmetnej pohľadávky s príslušenstvom. K úhrade zo strany žalovaného však do dnešného dňa neprišlo. 3. Žalovaný sa k žalobe nevyjadril. 4. Súd vykonal dokazovanie oboznámením sa so žalobným návrhom a jeho prílohami a to listom zo dňa 03.10.2023, faktúrou č. 1310564953, 1530720878, 1350594433, 1580570011, 1600654944, kúpnou</w:t>
      </w:r>
    </w:p>
    <w:p>
      <w:r>
        <w:t>zmluvou č. 2401032333, prílohou k nej, zmluvou o poskytovaní verejných služieb, odstúpením do zmluvy z 08.01.2021, pokusom o zmier z 07.01.2021, predžalobnou upomienkou z 15.03.2021, výzvou zo dňa 04.11.2021, správami o pobyte žalovaného a vyjadrením žalobcu. 5. Na základe vykonaného dokazovania zistil nasledovný skutkový stav veci: 6. Zo zmluvy o poskytovaní verejných služieb z 09.10.2020 vyplýva, že medzi právnym predchodcom žalobcu a žalovaným bola uzatvorená zmluva predmetom, ktorých bolo poskytnutie dohodnutých služieb. 7. Z kúpnej zmluvy zo dňa z 09.10.2020 č. 2401032373 vyplýva, že žalovanému bolo odpredané zariadenie podľa prílohy č. 1 k zmluve a to Powerbank 5000mAh/Mic Type C/MFI čierny a tvrdené sklo za kúpnu cenu 39,95 eur s tým, že splatnosť kúpnej ceny bola dohodnutá v 24 splátkach vo výške 1,50 eur mesačne od 14.12.2020 do 14.11.2022. 8. Podľa bodu 2 až 7 týchto kúpnych zmlúv, kupujúci sa zaväzuje splácať kúpnu cenu riadne a včas v stanovených mesačných splátkach. Počet, výška a termín splatnosti jednotlivých splátok sú uvedené v Splátkovom kalendári v čl. 6 tejto zmluvy. Jednotlivé splátky sa skladajú z príslušnej časti istiny, ak nie je v Zmluve alebo v týchto podmienkach uvedené inak. Predávajúci a Kupujúci sa dohodli, že Kupujúci bude mesačný poplatok za službu Mesačná platba za zariadenie uhrádzať prostredníctvom O2 faktúry, v ktorej Predávajúci Kupujúcemu účtuje poplatky za služby elektronických komunikácií poskytované na základe Zmluvy o poskytovaní verejných služieb uzatvorenej medzi Predávajúcim a Kupujúcim. Splátka je uhradená v deň jej pripísania na bankový účet uvedený v O2 faktúre. Ako variabilný symbol je Kupujúci povinný uviesť číslo uvedené v O2 faktúre. Neuvedenie variabilného symbolu sa považuje za nezaplatenie splátky so všetkými dôsledkami. Predávajúci vystaví faktúru obsahujúcu sumu mesačného poplatku za službu Mesačná platba za zariadenie aj v prípade, ak Kupujúci služby elektronických komunikácií v danom zúčtovacom období nevyužil. Kupujúci a Predávajúci sa dohodli, že v prípade, ak Kupujúci uhradí nižšiu sumu, než je celková suma uvedená na O2 faktúre, uhradená suma sa prednostne použije na úhradu mesačného poplatku za službu Mesačná platba za zariadenie. V prípade, ak: a) Kupujúci sa oneskorí s platením aspoň troch splátok alebo sa oneskoril s platením jednej splátky dlhšie ako tri mesiace, b) Kupujúci uviedol v návrhu nepravdivé údaje, c) Kupujúci poruší niektorú z ďalších povinností vyplývajúcich z tejto zmluvy, d) bude začaté exekučné, konkurzné, reštrukturalizačné, likvidačné alebo iné konanie na majetok Kupujúceho, je Kupujúci povinný na požiadanie Predávajúceho predčasne splatiť všetky zostávajúce splátky. V prípade, ukončenia poslednej Zmluvy o poskytovaní verejných služieb medzi Kupujúcim a Predávajúcim, je spoločnosť O2 oprávnená požiadať Kupujúceho o predčasné splatenie všetkých zostávajúcich platieb do poslednej O2 faktúry. 9. Z faktúry č. 1530720878 vyplýva, že pôvodný veriteľ vyfakturoval žalovanému sumu 116,60 eur, faktúra bola splatná dňa 15.03.2021. Uvedená suma predstavovala poplatky za služby, za zariadenie a vyúčtovanie platieb za zaradenie. 10. Z faktúry č. 1350594433 vyplýva, že pôvodný veriteľ vyfakturoval žalovanému sumu 7,50 eur, faktúra bola splatná dňa 12.02.2021. Uvedená suma predstavovala poplatky za služby a splátku kúpnej ceny. 11. Z faktúry č. 1580570011 vyplýva, že pôvodný veriteľ vyfakturoval žalovanému sumu 28,44 eur, faktúra bola splatná dňa 12.11.2020. Uvedená suma predstavovala poplatky za služby a platbu za zariadenie. 12. Z faktúry č. 1600654944 vyplýva, že pôvodný veriteľ vyfakturoval žalovanému sumu 63,77 eur, faktúra bola splatná dňa 13.01.2021. Uvedená suma predstavovala poplatky za služby a platbu za zariadenie. 13. Z odstúpenie od zmluvy zo dňa 08.01.2021 vyplýva, že veriteľ odstúpil od Zmluvy o poskytovaní verených telekomunikačných služieb. Ďalšími výzvami z 07.01.2021, z 15.3.2021 a z 4.11.2021 bol žalovaný vyzývaný opakovane na úhradu dlžnej sumy, čo neurobil. 14. Uvedenú vec súd takto právne posúdil:</w:t>
      </w:r>
    </w:p>
    <w:p>
      <w:r>
        <w:t>15. V zmysle § 44 ods. 1 zákona NR SR č. 351/2011 Z. z. o elektronických komunikáciách účinného v čase uzavretia zmluvy zmluvou o poskytovaní verejných služieb sa podnik zaväzuje účastníkovi zriadiť potrebné pripojenie k verejnej sieti alebo poskytovať príslušné služby. Podnik môže vydať všeobecné podmienky a cenník, ktoré sú súčasťou zmluvy. Zmluva o poskytovaní verejných služieb je písomná; to neplatí pre predplatené služby, poskytovanie služieb prostredníctvom verejných telefónnych automatov a iných verejných prístupových bodov. Písomnú zmluvu o poskytovaní verejných služieb je možné meniť aj inou ako písomnou formou, ak sa na tom zmluvné strany dohodnú; to neplatí pre záväzky účastníka, ktoré podľa Občianskeho zákonníka možno dojednať len v písomnej forme. 16. Podľa § 44 ods. 8 písm. b) NR SR č. 351/2011 Z. z. o elektronických komunikáciách podnik môže odstúpiť od zmluvy o poskytovaní verejných služieb, ak účastník nezaplatil cenu za poskytnutú službu ani do 45 dní po dni splatnosti. 17. Podľa ustanovenia § 52 ods. 1,2 OZ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18. Podľa ust. § 53 ods. 1 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19. Podľa ust. § 53 ods. 2,3OZ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20. Podľa ust. § 53 ods. 4 OZ za neprijateľné podmienky uvedené v spotrebiteľskej zmluve sa považujú najmä ustanovenia, ktoré a) má spotrebiteľ plniť a s ktorými sa nemal možnosť oboznámiť pred uzavretím zmluvy, b) dovoľujú dodávateľovi previesť práva a povinnosti zo zmluvy na iného dodávateľa bez súhlasu spotrebiteľa, ak by prevodom došlo k zhoršeniu vymožiteľnosti alebo zabezpečenia pohľadávky spotrebiteľa, c) vylučujú alebo obmedzujú zodpovednosť dodávateľa za konanie alebo opomenutie, ktorým sa spotrebiteľovi spôsobila smrť alebo ujma na zdraví, d) vylučujú alebo obmedzujú práva spotrebiteľa pri uplatnení zodpovednosti za vady alebo zodpovednosti za škodu, e) umožňujú dodávateľovi, aby spotrebiteľovi nevydal ním poskytnuté plnenie aj v prípade, ak spotrebiteľ neuzavrie s dodávateľom zmluvu alebo od nej odstúpi, f) umožňujú dodávateľovi odstúpiť od zmluvy bez zmluvného alebo zákonného dôvodu a spotrebiteľovi to neumožňujú, g) oprávňujú dodávateľa, aby bez dôvodov hodných osobitného zreteľa vypovedal zmluvu uzavretú na dobu neurčitú bez primeranej výpovednej lehoty, h) prikazujú spotrebiteľovi, aby splnil všetky záväzky aj vtedy, ak dodávateľ nesplnil záväzky, ktoré vznikli, i) umožňujú dodávateľovi jednostranne zmeniť zmluvné podmienky bez dôvodu dohodnutého v zmluve, j) určujú, že cena tovaru alebo služieb bude určená v čase ich splnenia, alebo dodávateľa oprávňujú na zvýšenie ceny tovaru alebo služieb bez toho, aby spotrebiteľ mal právo odstúpiť od zmluvy, ak cena dohodnutá v čase uzavretia zmluvy je podstatne prekročená v čase splnenia, k) požadujú od spotrebiteľa, ktorý nesplnil svoj záväzok, aby zaplatil neprimerane vysokú sumu ako sankciu spojenú s nesplnením jeho záväzku, l) obmedzujú prístup k dôkazom alebo ukladajú spotrebiteľovi povinnosti niesť dôkazné bremeno, ktoré by podľa práva, ktorým sa riadi zmluvný vzťah, mala niesť iná zmluvná strana,</w:t>
      </w:r>
    </w:p>
    <w:p>
      <w:r>
        <w:t>m) v prípade čiastočného alebo úplného nesplnenia záväzku zo strany dodávateľa neprimerane obmedzujú alebo vylučujú možnosť spotrebiteľa domáhať sa svojich práv voči dodávateľovi vrátane práva spotrebiteľa započítať pohľadávku voči dodávateľovi, n) spôsobujú, že platnosť zmluvy uzatvorenej na dobu určitú sa po uplynutí obdobia, na ktorú bola zmluva uzavretá, predĺži, pričom spotrebiteľovi priznávajú neprimerane krátke obdobie na prejavenie súhlasu s predĺžením platnosti zmluvy, o) ktoré oprávňujú dodávateľa rozhodnúť o tom, že jeho plnenie je v súlade so zmluvou, alebo ktoré priznávajú právo zmluvu vykladať iba dodávateľovi, p) obmedzujú zodpovednosť dodávateľa, ak bola zmluva uzavretá sprostredkovateľom, alebo vyžadujú uzavretie zmluvy prostredníctvom sprostredkovateľa v osobitnej forme, q) vyžadujú v rámci dojednanej rozhodcovskej doložky od spotrebiteľa, aby spory s dodávateľom riešil výlučne v rozhodcovskom konaní. 21. Podľa ust. § 53 ods. 5 OZ neprijateľné podmienky upravené v spotrebiteľských zmluvách sú neplatné. 22. Podľa § 54 ods. 1 a 2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23. Podľa § 39 Občianskeho zákonníka, neplatný je právny úkon, ktorý svojím obsahom alebo účelom odporuje zákonu alebo ho obchádza alebo sa prieči dobrým mravom. 24. V zmysle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Týmto vykonávacím predpisom je nariadenie vlády SR č. 87/1995 Z. z., ktorý vo svojom §3 stanovuje, že výška úrokov z omeškania je o päť percentuálnych bodov vyššia ako základná úroková sadzba Európskej centrálnej banky platná k prvému dňu omeškania s plnením peňažného dlhu. 25. Predmetný právny vzťah zo zmluvy medzi stranami sporu, resp. medzi predchodcom žalobcu a žalovanou súd posudzoval ako spotrebiteľskú zmluvu v zmysle ust. § 52 a nasl. Občianskeho zákonníka, nakoľko ide o zmluvu, ktoré uzatváral žalobca ako dodávateľ a žalovaná ako spotrebiteľ, pričom obsah zmluvy s dodatkom, ako aj Všeobecných podmienok bol daný žalobcom bez možnosti žalovanej privodiť akúkoľvek zmenu. 26. Vykonaným dokazovaním mal súd za preukázané, že predchodca žalobcu a žalovaný uzavreli zmluvu poskytovaní verejných služieb a kúpnu zmluvu predmetom, ktorých boli zariadenia za dohodnuté ceny, pričom cena zariadení mala byť uhradená v pravidelných 24 mesačných splátkach, ako to bolo v zmluve dohodnuté. 27. Na základe uzavretej zmluvy boli následne žalovanému poskytované dohodnuté služby za ktoré bol žalovaný povinný platiť dohodnuté ceny služieb a odkazom na cenník. V zmluve boli dohodnuté služby. Poskytovanie služieb vyplýva z predložených faktúr. 28. Následne listom zo dňa 08.01.2021 veriteľ odstúpil od zmluvy o poskytovaní verejných služieb. V súvislosti s týmto predčasným ukončením zmluvy, vznikol veriteľovi v zmysle uzavretej zmluvy nárok na predčasne splatenie všetkých dohodnutých splátok kúpnej ceny zariadenia. 29. Voči poplatkom za poskytnuté služby a zvyšku kúpnej ceny zariadenia, ako to vyplývajú z vystavených a vyššie uvedených faktúr a zmlúv, súd nemal žiadne výhrady a preto žalobe ako dôvodnej vyhovel. 30. Žalovaný tým, že nezaplatil cenu za poskytnuté služby a zvyšok kúpnej ceny mobilných zariadení, ktoré súd považoval za dôvodné v lehote splatnosti vystavených faktúr dostala sa tak dňom nasledujúcim po dni splatnosti tej ktorej faktúry do omeškania. Týmto dňom vznikol žalobcovi nárok na úroky z omeškania z dlžnej sumy ktorú žalobcovi súd priznal, tak ako je to uvedené vo výroku tohto rozsudku.</w:t>
      </w:r>
    </w:p>
    <w:p>
      <w:r>
        <w:t>31. Žalobca požadoval úroky z omeškania odo dňa nasledujúceho po dni splatnosti tej ktorej faktúry, kedy bol žalovaný v omeškaní s úhradou. 32. Súd preto priznal žalobcovi nárok na úroky z omeškania v súlade s platnou právnou úpravou a to podľa § 517 ods. 2 Občianskeho Zákonníka v spojení s nariadením vlády č. 87/1995 Z.z. v zákonnej výške z dlžnej sumy ako to žalobca požadoval, až do zaplatenia. 33. Podľa § 251 CSP, trovy konania sú všetky preukázané, odôvodnené a účelne vynaložené výdavky, ktoré vzniknú v konaní v súvislosti s uplatňovaním alebo bránením práva. 34. V zmysle § 255 ods. 1 CSP, súd prizná strane náhradu trov konania podľa pomeru jej úspechu vo veci. 35. Podľa ust. § 255 ods. 2 CSP § 255 ak mala strana vo veci úspech len čiastočný, súd náhradu trov konania pomerne rozdelí, prípadne vysloví, že žiadna zo strán nemá na náhradu trov konania právo. 36. Podľa § 262 ods. 1 a 2 CSP, o nároku na náhradu trov konania rozhodne aj bez návrhu súd v zhodnutí, ktorým sa konanie končí. O výške náhrady trov konania rozhodne súd prvej inštancie v lehote do 60 dní po právoplatnosti rozhodnutia, ktorým sa konanie končí, samostatným uznesením, ktoré vydá súdny úradník. 37. Žalobca bol v konaní úspešný v celom rozsahu a preto súd rozhodol, že žalobca má voči žalovanému nárok na náhradu trov konania v rozsahu 100%. O výške náhrady trov konania rozhodne súd prvej inštancie v lehote 60 dní po právoplatnosti rozhodnutia, ktorým sa konanie končí, samostatným uznesením, ktoré vydá vyšší súdny úradník. Poučenie: Proti tomuto rozsudku možno podať odvolanie v lehote 15 dní odo dňa jeho doručenia na Okresnom súde vo Vranove nad Topľou písomne v dvoch vyhotoveniach. V odvolaní sa uvedie, ktorému súdu je určené, kto ho robí, ktorej veci sa týka, čo sa ním sleduje, uvedie sa spisová značka. V odvolaní sa popri všeobecných náležitostiach podania uvedie, proti ktorému rozhodnutiu smeruje, v akom rozsahu sa napáda, z akých dôvodov sa rozhodnutie považuje za nesprávne (odvolacie dôvody) a čoho sa odvolateľ domáha (odvolací návrh) ( § 363 CSP). Odvolanie musí byť podpísané. Rozsah, v akom sa rozhodnutie napáda, môže odvolateľ rozšíriť len do uplynutia lehoty na podanie odvolania ( § 364 CSP). Odvolanie proti rozhodnutiu vo veci samej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w:t>
      </w:r>
    </w:p>
    <w:p>
      <w:r>
        <w:t>Prostriedky procesného útoku alebo prostriedky procesnej obrany, ktoré neboli uplatnené v konaní pred súdom prvej inštancie, možno v odvolaní použiť len vtedy, ak a)sa týkajú procesných podmienok, b)sa týkajú vylúčenia sudcu alebo nesprávneho obsadenia súdu, c)má byť nimi preukázané, že v konaní došlo k vadám, ktoré mohli mať za následok nesprávne rozhodnutie vo veci alebo d)ich odvolateľ bez svojej viny nemohol uplatniť v konaní pred súdom prvej inštancie. Ak žalovaný nesplní povinnosť uloženú týmto rozsudkom môže žalobca podať návrh na vykonanie exekúcie podľa exekučného poriadku.</w:t>
      </w:r>
    </w:p>
    <w:p/>
    <w:p>
      <w:r>
        <w:t>Zdroj: KAUZIS.SK – https://www.kauzis.sk/judikatura/r/ECLI:SK:OSVT:2024:6123420652.3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