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6Er/180/2006 z 6. 8. 2024</w:t>
      </w:r>
    </w:p>
    <w:p>
      <w:r>
        <w:t>Uznesenie Okresného súdu Vranov nad Topľou z 6. augusta 2024, sp. zn. 6Er/180/2006, ECLI:SK:OSVT:2024:8806201366.2</w:t>
      </w:r>
    </w:p>
    <w:p>
      <w:r>
        <w:t>Súd: Okresný súd Vranov nad Topľou</w:t>
      </w:r>
    </w:p>
    <w:p>
      <w:r>
        <w:t>Spisová značka: 6Er/180/2006</w:t>
      </w:r>
    </w:p>
    <w:p>
      <w:r>
        <w:t>ECLI: ECLI:SK:OSVT:2024:8806201366.2</w:t>
      </w:r>
    </w:p>
    <w:p>
      <w:r>
        <w:t>Dátum vydania: 6. 8.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6Er/180/2006 8806201366 06. 08. 2024 JUDr. Martina Sendeková ECLI:SK:OSVT:2024:8806201366.2</w:t>
      </w:r>
    </w:p>
    <w:p>
      <w:r>
        <w:t>Uznesenie Okresný súd Vranov nad Topľou v exekučnej veci oprávneného: SR – Ministerstvo vnútra SR, Pribinova 2, 812 72 Bratislava, IČO: 00 151 866, zast.: KR PZ Prešov, proti povinnému: A. B., nar. XX. XX. XXXX, bytom C. XXXX/XX, XXX XX D., o vymoženie 16,60,- eur s príslušenstvom, súdnym exekútorom JUDr. Jozef Karas, Exekútorsky úrad Humenné, takto rozhodol: Súd námietky oprávneného proti upovedomeniu o zastavení starej exekúcie EX 235/2006 z a m i e t a. II. Súd námietky oprávneného proti paušálnym trovám exekúcie o d m i e t a. odôvodnenie: 1. Na základe návrhu oprávneného a poverenia Okresného súdu Vranov nad Topľou zo dňa 08. 03. 2006 začal súdny exekútor exekúciu o vymoženie 16,60,- eur s príslušenstvom. 2. Súdny exekútor vydal dňa 03. 03. 2020 Upovedomenie o zastavení starej exekúcie EX 235/2006 (ďalej uvádzané aj len ako „UoZSE“), ktorým oprávneného upovedomil, že došlo k zastaveniu starej exekúcie podľa § 2 ods. 1 písm. a) zákona č. 233/2019 Z. z. o ukončení niektorých exekučných konaní a o zmene a doplnení niektorých zákonov, pretože uplynula rozhodná doba. Vydaným UoZSE súdny exekútor súčasne vyzval oprávneného, aby do 60 dní od ukončenia exekučného konania zaplatil trovy starej exekúcie vo výške 42,- eur (paušálne trovy vo výške 35,- eur zvýšené o DPH vo výške 7,- Eur. 3. Proti UoZSE podal oprávnený Námietky, ktoré boli súdnemu exekútorovi doručené v zákonnej lehote. Dôvod podania týchto námietok bol ten, že podľa oprávneného nie je možné overiť, či predmetná exekúcia bola zapísaná v Centrálnom registri exekúcií v lehote do 30.06.2016. Podľa § 243d ods. 3 zákona č. 233/1995 Z. z. o súdnych exekútoroch a exekučnej činnosti, bol exekútor povinný do 30.06.2016 vykonať zápis všetkých právoplatne neskončených exekúcií, v ktorých mu súd vydal poverenie na vykonanie exekúcie, do registra exekúcií. Vzhľadom na vyššie uvedené, s dôrazom na ochranu práv a právom chránených záujmov MV SR ako oprávneného považuje za nevyhnuté preukázať včasnosť zápisu starej exekúcie do Centrálneho registra exekúcií. V zmysle § 6 ods. 4 Zákona ide o jeden z taxatívne vymedzených prípadov, kedy exekútor nemá nárok na náhradu paušálnych trov. .z formulácie predmetného ustanovenia jednoznačne vyplýva, že možno iniciovať spor o nároku, ktorý je spochybniteľný na rozdiel od výšky paušálnych trov, ktorá je zaručená zákonom. S prihliadnutím na znenie zákona, možno výkladom dospieť k jednoznačnému záveru, že oprávnenému prináleží podať opravný prostriedok vo forme námietok proti samotnému nároku na paušálne trovy, a to v prípade., ak exekútor vydá Upovedomenie o zastavení exekúcie v rozpore so zákonom. V prípade, ak by vznik nároku na náhradu paušálnych trov exekúcie podľa súdu nebolo možné spochybniť Námietkami proti UoZSE, oprávnený by nemal inú možnosť ako rozporovať splnenie zákonných podmienok v zmysle § 6 ods. 4 Zákona, t. j. preukázanie, či exekútorovi vznikol nárok na náhradu paušálnych trov exekúcie. V tejto súvislosti je potrebné pripomenúť, že podľa § 6 ods. 4 Zákona, je UoZSE s výzvou na úhradu paušálnych trov exekučným titulom. Ak sa preto oprávnený domnieva, že exekútorovi nevznikol nárok na náhradu</w:t>
      </w:r>
    </w:p>
    <w:p>
      <w:r>
        <w:t>paušálnych trov, musí byť táto skutočnosť preskúmateľná súdom ešte predtým, než dôjde k ukončeniu exekučného konania, nakoľko pri vymáhaní nároku na náhradu paušálnych trov zo strany súdneho exekútora v exekučnom konaní už nebude mať oprávnený priestor na spochybňovanie existencie nároku na tieto trovy, vzhľadom na povahu vykonávacieho konania, v ktorom sa základ vymáhaného nároku už nedokazuje. Napriek zneniu § 7 ods. 1 druhá veta zákona sú námietky proti UoZSE čo do preukázania vzniku nároku na náhradu paušálnych trov súdneho exekútora jediným procesne prípustným spôsobom, ako môže oprávnený spochybniť uplatnený nárok exekútora na náhradu paušálnych trov. MV SR ako oprávnený, požiadalo súd, aby súdnemu exekútorovi uložil povinnosť hodnoverne preukázať zápis predmetnej exekúcie do Centrálneho registra exekúcií v lehote do 30.06.2016. Ďalej oprávnený požiadal, že ak súd dospeje k záveru, že došlo k porušeniu zákonnej povinnosti exekútora, zruší UoZSE zo dňa 30. 03. 2020 v časti náhrady paušálnych trov a určil, že exekútor nemá nárok na náhradu paušálnych trov exekúcie. 4.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nároku exekútora na tieto trovy, pričom námietkami oprávnený navrhol zrušiť upovedomenie o zastavení starej exekúcie v celom rozsahu, resp. určiť, že súdnemu exekútorovi nevznikol nárok na náhradu paušálnych trov. 5. Súd po predložení námietok lustráciou v Centrálnom registri exekúcií (ďalej uvádzaný aj len „CRE“ alebo „register“) zistil, že táto exekúcia je zapísaná v CRE. Súčasne zo súdneho spisu vyplýva, že vo veci už uplynula doba piatich rokov od doručenia prvotného poverenia súdnemu exekútorovi. 6.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osobitný zákon. 7. Podľa § 243h ods. 1 Exekučného poriadku (ďalej aj len EP), ak tento zákon v § 243i až 243k neustanovuje inak, exekučné konania začaté pred 1. aprílom 2017 sa dokončia podľa predpisov účinných do 31. marca 2017. 8.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9. Dňa 01.01.2020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10. Podľa § 2 ods.1 písm.a) ZoUNEK. Stará exekúcia sa týmto zákonom zastavuje, ak uplynula rozhodná doba a nejde o starú exekúciu podľa ods.2. zákona ZoUNEK. 11. Podľa § 3 ods. 1 ZoUNEK, rozhodnou dobou je doba piatich rokov. Rozhodná doba plynie odo dňa doručenia prvotného poverenia na vykonanie exekúcie súdnemu exekútorovi (ďalej len "exekútor"), ak § 4 neustanovuje inak; na zmenu exekútora sa neprihliada. 12.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w:t>
      </w:r>
    </w:p>
    <w:p>
      <w:r>
        <w:t>13.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14.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15. Podľa § 6 ods. 2 ZoUNEK, paušálne trovy znáša oprávnený. Exekútor vyzve oprávneného na zaplatenie paušálnych trov v upovedomení o zastavení starej exekúcie, ak exekútor paušálne trovy uplatňuje. 16. Podľa § 6 ods. 4 ZoUNEK, exekútor nemá nárok na náhradu paušálnych trov, ak a) oprávnenému zaslal upovedomenie o zastavení exekúcie po uplynutí lehoty podľa § 5 ods. 3 alebo b) ide o starú exekúciu, ktorá nebola zapísaná v centrálnom registri exekúcií.7). 17. Podľa § 7 ods. 1 ZoUNEK, proti upovedomeniu o zastavení starej exekúcie, ktoré bolo vydané v rozpore s týmto zákonom, môže oprávnený podať do 30 dní od jeho doručenia u exekútora námietky. Námietky proti paušálnym trovám nie sú prípustné. 18.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19.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01.04.2017,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w:t>
      </w:r>
    </w:p>
    <w:p>
      <w:r>
        <w:t>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Z obsahu námietok vyplýva, že ani sám oprávnený nevie, kedy presne bola exekúcia zapísaná v CRE, t. j. či bola alebo nebola zapísaná podľa § 243d EP resp. § 1 ods. 1 vyhlášky. 24.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Okrem toho súd lustráciou zistil, že exekúcia bola zapísaná v CRE. Ak by aj tvrdenie oprávneného o nezapísaní exekúcie v CRE resp. jej nezapísanie včas bolo pravdivé, táto skutočnosť by nemala za následok nezastavenie exekúcie ex lege podľa ZoUNEK. Keďže údaj o dátume zápisu dodnes centrálny register exekúcií neobsahuje, nie je žiadnou funkcionalitou samotného registra, hoci vo svojom zdrojovom kóde dokáže iba zaznamenať, kedy bola exekúcia fyzicky zapísaná, čím táto informácia sa nedá zistiť ani nahliadnutím do exekučného spisu a poskytnutie tejto informácie z centrálneho registra exekúcií by sa priečilo nielen zákonnej úprave ustanovení o centrálnom registri exekúcií, ale aj jej poskytnutie by bolo v rozpore s čl. 2 ods.2 Ústavy SR a právom Európskej únie. V súvislosti s námietkami oprávneného súd súčasne poznamenáva, že pokiaľ oprávnený zistil, že exekúcia (údaje o nej) nebola zapísaná v CRE podľa § 243d ods. 3 EP resp. § 1 ods. 1 vyhlášky, mal možnosť podať podnet Slovenskej komore exekútorov na preskúmanie, kontrolu a zápis absentujúcich (nesprávnych) údajov v CRE. 25.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26. Paušálne trovy určuje ZoUNEK vo výške 35,- eur s tým, že ak je súdny exekútor platiteľom dane z pridanej hodnoty, zvyšujú sa o DPH (§ 6 ods. 1 ZoUNEK). Paušálne trovy znáša podľa § 6 ods. 2</w:t>
      </w:r>
    </w:p>
    <w:p>
      <w:r>
        <w:t>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27.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28.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29.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https://www.kauzis.sk/judikatura/r/ECLI:SK:OSVT:2024:8806201366.2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