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Vranov nad Topľou sp. zn. 7Er/107/2015 z 20. 11. 2024</w:t>
      </w:r>
    </w:p>
    <w:p>
      <w:r>
        <w:t>Uznesenie Okresného súdu Vranov nad Topľou z 20. novembra 2024, sp. zn. 7Er/107/2015, ECLI:SK:OSVT:2024:8815201158.4</w:t>
      </w:r>
    </w:p>
    <w:p>
      <w:r>
        <w:t>Súd: Okresný súd Vranov nad Topľou</w:t>
      </w:r>
    </w:p>
    <w:p>
      <w:r>
        <w:t>Spisová značka: 7Er/107/2015</w:t>
      </w:r>
    </w:p>
    <w:p>
      <w:r>
        <w:t>ECLI: ECLI:SK:OSVT:2024:8815201158.4</w:t>
      </w:r>
    </w:p>
    <w:p>
      <w:r>
        <w:t>Dátum vydania: 20. 11. 2024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7Er/107/2015 8815201158 20. 11. 2024 JUDr. Norbert Halas, PhD. ECLI:SK:OSVT:2024:8815201158.4</w:t>
      </w:r>
    </w:p>
    <w:p>
      <w:r>
        <w:t>Uznesenie Okresný súd Vranov nad Topľou v exekučnej veci oprávnených: 1. A. B., nar. XX.XX.XXXX, bytom C. XX/X, D., okr. Vranov nad Topľou, 2. A. B., nar. XX.XX.XXXX, bytom C. XX/X, D., okr. Vranov nad Topľou, 3. E. B., nar. XX.XX.XXXX, bytom C. XX/X, D., okr. Vranov nad Topľou, 4. F. B., nar. XX.XX.XXXX, bytom C. XX/X, D., okr. Vranov nad Topľou proti povinnému: D. B., nar. XX.XX.XXXX, bytom C. XX/X, D., okr. Vranov nad Topľou o vymoženie dlžného výživného s príslušenstvom, súdnym exekútorom JUDr. Štefanom Šviderským, PhD., Exekútorský úrad Vranov nad Topľou, takto rozhodol: I. Exekúciu z a s t a v u j e. II. Súdnemu exekútorovi trovy exekúcie n e p r i z n á v a. odôvodnenie: 1. Na základe návrhu oprávnených a poverenia Okresného súdu Vranov nad Topľou zo dňa 03.03.2015 začal súdny exekútor exekúciu o vymoženie dlžného výživného s príslušenstvom. 2. Podaním doručeným súdu oprávnený prostredníctvom vtedy zákonného zástupcu navrhli exekúcie ukončiť. 3. Podľa § 243h zákona č. 233/1995 Z.z. o súdnych exekútoroch a exekučnej činnosti (ďalej len „Exekučný poriadok“) a o zmene a doplnení ďalších zákonov účinných od 01.04.2017, ak tento zákon v § 243i až 243k neustanovuje inak, exekučné konania začaté pred 1. aprílom 2017 sa dokončia podľa predpisov účinných do 31. marca 2017. Pravidlá pre prideľovanie vecí exekútorom podľa § 55 ods. 4 a 5 sa použijú len s ohľadom na veci pridelené podľa predpisov účinných po 1. apríli 2017. 4. Podľa § 57 ods. 1 písm. c) Exekučného poriadku exekúciu súd zastaví, ak zastavenie exekúcie navrhol ten, kto navrhol jej vykonanie. 5. V zmysle § 2 ods. 2 písm. a) zákona č. 233/2019 Z.z. o ukončení niektorých exekučných konaní a o zmene a doplnení niektorých zákonov stará exekúcia sa nezastavuje, ak ide o vymoženie pohľadávky na výživnom. 6. Keďže zo strany oprávnených došlo k späťvzatiu návrhu na vykonanie exekúcie a ide o vymoženie pohľadávky na výživnom na ktoré sa nevzťahuje zákon č. 233/2019 Z.z., súd na návrh oprávnených exekúciu zastavil. 7. Podľa § 196 Exekučného poriadku za výkony exekučnej činnosti podľa tohto zákona patrí exekútorovi odmena, náhrada hotových výdavkov a náhrada za stratu času. Ak je exekútor platiteľom dane z pridanej hodnoty podľa osobitného zákona, zvyšuje sa jeho odmena o daň z pridanej hodnoty.</w:t>
      </w:r>
    </w:p>
    <w:p>
      <w:r>
        <w:t>8. Súdny exekútor uviedol, že trovy exekúcie si neuplatňuje a preto súd rozhodol tak, že mu trovy exekúcie nepriznáva. 9. Vzhľadom na vyššie uvedené a v zmysle citovaných ustanovení súd rozhodol tak, ako je to uvedené vo výrokovej časti tohto rozhodnutia. Poučenie: Proti uzneseniu súdu prvej inštancie vydanému súdnym úradníkom, ktoré treba doručiť,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Rozsah, v akom sa uznesenie napáda, môže sťažovateľ rozšíriť len do uplynutia lehoty na podanie sťažnosti.</w:t>
      </w:r>
    </w:p>
    <w:p/>
    <w:p>
      <w:r>
        <w:t>Zdroj: KAUZIS.SK – https://www.kauzis.sk/judikatura/r/ECLI:SK:OSVT:2024:8815201158.4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