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8Er/76/2016 z 21. 10. 2024</w:t>
      </w:r>
    </w:p>
    <w:p>
      <w:r>
        <w:t>Uznesenie Okresného súdu Vranov nad Topľou z 21. októbra 2024, sp. zn. 8Er/76/2016, ECLI:SK:OSVT:2024:8816200719.2</w:t>
      </w:r>
    </w:p>
    <w:p>
      <w:r>
        <w:t>Súd: Okresný súd Vranov nad Topľou</w:t>
      </w:r>
    </w:p>
    <w:p>
      <w:r>
        <w:t>Spisová značka: 8Er/76/2016</w:t>
      </w:r>
    </w:p>
    <w:p>
      <w:r>
        <w:t>ECLI: ECLI:SK:OSVT:2024:8816200719.2</w:t>
      </w:r>
    </w:p>
    <w:p>
      <w:r>
        <w:t>Dátum vydania: 21.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8Er/76/2016 8816200719 21. 10. 2024 JUDr. Martina Sendeková ECLI:SK:OSVT:2024:8816200719.2</w:t>
      </w:r>
    </w:p>
    <w:p>
      <w:r>
        <w:t>Uznesenie Okresný súd Vranov nad Topľou v exekučnej veci oprávneného: Home Credit Slovakia, a.s., IČO: 36234176, so sídlom Teplická 7434/147, 92122 Piešťany, zast. JUDr. Peter Pečený, advokát, so sídlom Námestí sv. Martina 9, Holíč, proti povinným: 1. A. B., nar. XX. XX. XXXX, bytom C. XXX, 2. A. B. mal., nar. XX. XX. XXXX, bytom C. XXX, 3. D. A., nar. XX. XX. XXXX, bytom A. X, E. XXX XX, F., 4. G. G., nar. XX. XX. XXXX, bytom C. XXX, 5. G. B., nar. XX. XX. XXXX, bytom H. XXX, 6. I. B., nar. XX. XX. XXXX, bytom C. XXX, 7. J. B., nar. XX. XX. XXXX, bytom C. XXX, o vymoženie 990,51 Eur s prísl., takto rozhodol: I. Exekučné konanie</w:t>
      </w:r>
    </w:p>
    <w:p>
      <w:r>
        <w:t>zastavuje.</w:t>
      </w:r>
    </w:p>
    <w:p>
      <w:r>
        <w:t>II. Súdnemu exekútorovi trovy exekučného konania</w:t>
      </w:r>
    </w:p>
    <w:p>
      <w:r>
        <w:t>nepriznáva .</w:t>
      </w:r>
    </w:p>
    <w:p>
      <w:r>
        <w:t>odôvodnenie: 1. Dňa 29. 01. 2016 bola súdu doručená žiadosť pôvodného súdneho exekútora o udelenie poverenia na vykonanie exekúcie na podklade návrhu oprávneného a exekučného titulu – rozhodcovského rozsudku. 2. Súd žiadosť súdneho exekútora o udelenie poverenia na vykonanie exekúcie zamietol uznesením č.k. 8Er/76/2016 zo dňa 21. 06. 2018. Uznesenie nadobudlo právoplatnosť dňa 16. 08. 2018. 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w:t>
      </w:r>
    </w:p>
    <w:p>
      <w:r>
        <w:t>6. Podľa § 44 ods.4 Exekučného poriadku, ak je uznesenie, ktorým sa žiadosť zamietla právoplatné, súd exekučné konanie aj bez návrhu zastaví. Proti tomuto rozhodnutiu nie je prípustné odvolanie. 7. Na základe uvedeného preto súd exekučné konanie zastavil. 8. Podľa §196 Exekučného poriadku, za výkon exekučnej činnosti podľa tohto zákona patrí exekútorovi odmena, náhrada hotových výdavkov a náhrada za stratu času. Ak je exekútor platiteľom dane z pridanej hodnoty podľa osobitného zákona,17bb) zvyšuje sa jeho odmena a náhrady určené podľa tohto zákona o daň z pridanej hodnoty. 9. Podľa § 200 ods. 1 a 5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Ak súd rozhodne o zastavení exekúcie, rozhodne aj o tom, kto a v akej výške platí trovy exekúcie. 10. V zmysle § 203 ods. 1 Exekučného poriadku, ak dôjde k zastaveniu exekúcie zavinením oprávneného, súd mu môže uložiť nahradenie nevyhnutných trov exekúcie. 11. Z § 47 ods. 3 druhá veta Exekučného poriadku vyplýva, že do doručenia poverenia súdu na vykonanie exekúcie má však exekútor nárok iba na odmenu za spísanie návrhu na vykonanie exekúcie a nárok na náhradu účelne vynaložených hotových výdavkov. 12. Súd po právoplatnosti uznesenia vyzval súdneho exekútora, aby v stanovenej lehote súdu ozrejmil, či si v predmetnom konaní uplatňuje trovy exekúcie. Výzva doručená dňa 22. 08. 2024 13. Súdny exekútor na predmetnú výzvu v stanovenej lehote nereagoval a preto súd rozhodol tak, ako je to uvedené vo výrokovej časti tohto rozhodnutia.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https://www.kauzis.sk/judikatura/r/ECLI:SK:OSVT:2024:8816200719.2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