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3Er/258/2017 z 18. 11. 2024</w:t>
      </w:r>
    </w:p>
    <w:p>
      <w:r>
        <w:t>Uznesenie Okresného súdu Vranov nad Topľou z 18. novembra 2024, sp. zn. 3Er/258/2017, ECLI:SK:OSVT:2024:8817201654.2</w:t>
      </w:r>
    </w:p>
    <w:p>
      <w:r>
        <w:t>Súd: Okresný súd Vranov nad Topľou</w:t>
      </w:r>
    </w:p>
    <w:p>
      <w:r>
        <w:t>Spisová značka: 3Er/258/2017</w:t>
      </w:r>
    </w:p>
    <w:p>
      <w:r>
        <w:t>ECLI: ECLI:SK:OSVT:2024:8817201654.2</w:t>
      </w:r>
    </w:p>
    <w:p>
      <w:r>
        <w:t>Dátum vydania: 18. 11.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3Er/258/2017 8817201654 18. 11. 2024 JUDr. Martina Sendeková ECLI:SK:OSVT:2024:8817201654.2</w:t>
      </w:r>
    </w:p>
    <w:p>
      <w:r>
        <w:t>Uznesenie Okresný súd Vranov nad Topľou v exekučnej veci oprávneného: POHOTOVOSŤ, s.r.o., so sídlom Pribinova 25, 811 09 Bratislava, IČO: 35 807 598, zast. Advocate, s.r.o., so sídlom Pribinova 25, 811 09 Bratislava, IČO: 36 865 141, proti povinnému: A. A., nar. XX. XX. XXXX, trvale bytom Čičava 169 o vymoženie 68 eur s príslušenstvom, vedenej súdnym exekútorom JUDr. Ladislavom Jakubcom, Exekútorský úrad Bratislava, takto rozhodol: I. Exekučné konanie</w:t>
      </w:r>
    </w:p>
    <w:p>
      <w:r>
        <w:t>zastavuje.</w:t>
      </w:r>
    </w:p>
    <w:p>
      <w:r>
        <w:t>II. Súdnemu exekútorovi trovy exekučného konania</w:t>
      </w:r>
    </w:p>
    <w:p>
      <w:r>
        <w:t>nepriznáva .</w:t>
      </w:r>
    </w:p>
    <w:p>
      <w:r>
        <w:t>odôvodnenie: 1. Dňa 16. 02. 2017 bola súdu doručená žiadosť pôvodného súdneho exekútora JUDr. Rudolfa Krutého, PhD. o udelenie poverenia na vykonanie exekúcie na podklade návrhu oprávneného zo dňa 17. 12. 2016 a exekučného titulu – rozsudku Stáleho rozhodcovského súdu Asociácia pre arbitráž sp.zn. SRSAspA 05722/15. 2. Súd žiadosť súdneho exekútora o udelenie poverenia na vykonanie exekúcie zamietol uznesením č.k.3Er/258/2017-13 zo dňa 0. 08. 2017, ktoré bolo zároveň potvrdené aj uznesením Krajského súdu v Prešove č.k. 6CoEk/12/2024 zo dňa 13. 06. 2024. Uznesenie vo výroku o zamietnutí žiadosti o udelenie poverenia nadobudlo právoplatnosť dňa 26. 08. 2024 3.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4. Podľa § 44 ods. 1 Exekučného poriadku, exekútor, ktorému bol doručený návrh oprávneného na vykonanie exekúcie, predloží tento návrh spolu s exekučným titulom najneskôr do 15 dní od doručenia alebo odstránenia vád návrhu súdu (§ 45) a požiada ho o udelenie poverenia na vykonanie exekúcie. 5.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w:t>
      </w:r>
    </w:p>
    <w:p>
      <w:r>
        <w:t>spotrebiteľskou zmluvou a nebolo prihliadnuté na neprijateľné zmluvné podmienky, obmedzenie alebo neprípustnosť použitia zmenky, alebo rozpor s dobrými mravmi. Proti uzneseniu o zamietnutí žiadosti je prípustné odvolanie. 6. Podľa § 44 ods.4 Exekučného poriadku, ak je uznesenie, ktorým sa žiadosť zamietla právoplatné, súd exekučné konanie aj bez návrhu zastaví. Proti tomuto rozhodnutiu nie je prípustné odvolanie. 7. Na základe uvedeného preto súd exekučné konanie zastavil. 8. Podľa §196 Exekučného poriadku, za výkon exekučnej činnosti podľa tohto zákona patrí exekútorovi odmena, náhrada hotových výdavkov a náhrada za stratu času. Ak je exekútor platiteľom dane z pridanej hodnoty podľa osobitného zákona,17bb) zvyšuje sa jeho odmena a náhrady určené podľa tohto zákona o daň z pridanej hodnoty. 9. Podľa § 200 ods. 1 a 5 Exekučného poriadku, trovami exekúcie sú odmena exekútora, náhrada hotových výdavkov a náhrada za stratu času pri vykonaní exekúcie (§ 196). Oprávnený a exekútor majú nárok na náhradu trov potrebných na účelné vymáhanie nároku. Povinný má nárok na náhradu trov, ktoré mu vznikli v súvislosti so vznesenými námietkami proti exekúcii, ak sa námietkam vyhovelo (§ 50). Ak súd rozhodne o zastavení exekúcie, rozhodne aj o tom, kto a v akej výške platí trovy exekúcie. 10. V zmysle § 203 ods. 1 Exekučného poriadku, ak dôjde k zastaveniu exekúcie zavinením oprávneného, súd mu môže uložiť nahradenie nevyhnutných trov exekúcie. 11. Z § 47 ods. 3 druhá veta Exekučného poriadku vyplýva, že do doručenia poverenia súdu na vykonanie exekúcie má však exekútor nárok iba na odmenu za spísanie návrhu na vykonanie exekúcie a nárok na náhradu účelne vynaložených hotových výdavkov. 12. Podľa § 14 ods. 1 vyhlášky č. 288/1995 Z.z. o odmenách a náhradách súdnych exekútorov (ďalej len ,,vyhláška“), ak je súdny exekútor vylúčený z vykonávania exekúcie alebo ak exekúciu súd zastaví, odmena súdneho exekútora za výkon exekučnej činnosti sa určuje paušálnou sumou za jednotlivé úkony exekučnej činnosti najmenej 33,19 eura. 13. Podľa § 14 ods. 2 vyhlášky, paušálna suma za každý jednotlivý úkon exekučnej činnosti je 3,32 eura. 14. Podľa § 15 ods. 1 vyhlášky,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15. Podľa § 22 ods. 1, 2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16. Súdny exekútor si v podaní doručenom súdu dňa 16. 10. 2024 uplatnil v zmysle § 14 ods. 1 vyhlášky odmenu vo výške 33,19 eur + DPH. 17. Pokiaľ ide o odmenu vo výške 33,19 eur, súd sa nestotožňuje s názorom súdneho exekútora na jeho nárok. Z Exekučného poriadku je zrejmé, že výkon exekučnej činnosti je výkonom verejnej moci a že exekútorovi patrí za túto činnosť odmena a náhrada hotových výdavkov. Na druhej strane je potrebné uviesť, že tieto nároky musia byť v súlade s ustanoveniami Exekučného poriadku a vyhlášky</w:t>
      </w:r>
    </w:p>
    <w:p>
      <w:r>
        <w:t>č. 288/1995 Z. z. o odmenách a náhradách súdnych exekútorov a exekútor musí zároveň preukázať vynaloženie hotových výdavkov. Zároveň je pritom potrebné rozlišovať dva časové momenty, a to začatie exekučného konania a moment udelenia poverenia na vykonanie exekúcie. Exekučné konanie začína doručením návrhu na vykonanie exekúcie exekútorovi. Až doručením poverenia na vykonanie exekúcie však môže exekútor začať vykonávať samotnú exekúciu, teda až od tohto momentu môže vykonávať jednotlivé úkony smerujúce k zaisťovaniu a postihnutiu majetku povinného. Uvedené je dôležité aj pre účely rozhodovania o trovách exekučného konania, resp. exekúcie. Aj samotný Exekučný poriadok rozlišuje pojmy exekučné konanie a exekúcia vychádzajúc z vyššie uvedených skutočností. V danom prípade bolo zastavené exekučné konanie (viď cit. § 44 ods. 4 Exekučného poriadku), nie však samotná exekúcia, keďže poverenie na vykonanie exekúcie exekútorovi nebolo udelené. Súd má teda za to, že ustanovenie § 47 ods. 3 druhá veta je všeobecné a teda vzťahuje sa na všetky prípady rozhodovania o výške trov exekučného konania, ak ešte nebolo exekútorovi udelené poverenie na vykonanie exekúcie, resp. minimálne je potrebné toto ustanovenie analogicky použiť v každom takomto prípade. Aj z ust. § 14 ods. 1 vyhlášky je zrejmé, že ide o odmenu pri zastavení exekúcie, teda v prípade, ak už bolo exekútorovi udelené poverenie na vykonanie exekúcie. Súd teda nemôže ísť nad rámec zákona a priznať súdnemu exekútorovi odmenu, ktorá mu nepatrí a preto mu odmenu vo výške 33,19 eur nepriznal. 18. Vzhľadom na vyššie uvedené a v zmysle citovaných ustanovení súd rozhodol tak, ako je to uvedené vo výrokovej časti tohto rozhodnutia.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https://www.kauzis.sk/judikatura/r/ECLI:SK:OSVT:2024:8817201654.2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