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11C/47/2023 z 6. 6. 2024</w:t>
      </w:r>
    </w:p>
    <w:p>
      <w:r>
        <w:t>Uznesenie Okresného súdu Vranov nad Topľou z 6. júna 2024, sp. zn. 11C/47/2023, ECLI:SK:OSVT:2024:8823201596.4</w:t>
      </w:r>
    </w:p>
    <w:p>
      <w:r>
        <w:t>Súd: Okresný súd Vranov nad Topľou</w:t>
      </w:r>
    </w:p>
    <w:p>
      <w:r>
        <w:t>Spisová značka: 11C/47/2023</w:t>
      </w:r>
    </w:p>
    <w:p>
      <w:r>
        <w:t>ECLI: ECLI:SK:OSVT:2024:8823201596.4</w:t>
      </w:r>
    </w:p>
    <w:p>
      <w:r>
        <w:t>Dátum vydania: 6. 6.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11C/47/2023 8823201596 06. 06. 2024 JUDr. Andrea Zolotová ECLI:SK:OSVT:2024:8823201596.4</w:t>
      </w:r>
    </w:p>
    <w:p>
      <w:r>
        <w:t>Uznesenie Okresný súd Vranov nad Topľou v spore žalobkyne: A. A. B., nar. XX. XX. XXXX, trvale bytom C. XXXX/ X, XXX XX D. C. B., zastúpená: ADVOKÁTSKA KANCELÁRIA - JUDr. STANISLAV KAŠČÁK, s.r.o. so sídlom Ulica 1. mája 1246, 093 01 Vranov nad Topľou, IČO: 47 245 034, proti žalovaným: 1. E. F., nar. XX. XX. XXXX, trvale bytom G. XXX/XX, XXX XX D. zastúpená žalovanou v 2. rade, 2. D. F., nar. XX. XX. XXXX, trvale bytom G. XXX/XX, XXX XX D., o zrušenie a vyporiadanie podielového spoluvlastníctva, takto rozhodol: Konanie z a s t a v u j e. Stranám náhradu trov konania n e p r i z n á v a. odôvodnenie: 1. Žalobkyňa sa podaným návrhom domáhala vydania rozsudku, ktorým by súd vyporiadal podielové spoluvlastníctvo strán sporu. 2. Po začatí pojednávania vo veci samej podaním doručeným súdu dňa 06.05.2024 žalobkyňa cestou právneho zástupcu uviedla, že podanú žalobu berie v celom rozsahu späť a žiadala konanie zastaviť. Dôvodom späťvzatia bolo uzavretie mimosúdnej dohody. Trovy konania nežiadala. Navrhla stranám konania trovy konania nepriznať. 3. Podľa ust. § 144 CSP žalobca môže vziať žalobu späť. 4. Podľa ust. § 145 CSP ak je žaloba vzatá späť celkom, súd konanie zastaví. 5.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Obe žalované boli súdom vyzvané, či so späťvzatím žaloby súhlasia, či si uplatňujú trovy konania s doložkou, že ak sa v lehote 3 dní nevyjadria bude mať súd za to, že so späťvzatím žaloby súhlasia a trovy si neuplatňujú. Žalované sa v lehote nevyjadrili preto mal súd za to, že so späťvzatím žaloby súhlasia a trovy konania si neuplatňujú. 7. Keďže žalobkyňa vzala žalobu späť v celom rozsahu po začatí pojednávania vo veci samej, tak ako je to vyššie uvedené a žalované so späťvzatím žaloby súhlasili, súd konanie podľa vyššie citovaného ustanovenia, tak ako je to uvedené vo výroku tohto uznesenia, zastavil. 8. .Podľa ust. § 256 ods. 1 CSP ak strana procesne zavinila zastavenie konania, súd prizná náhradu trov konania protistrane.</w:t>
      </w:r>
    </w:p>
    <w:p>
      <w:r>
        <w:t>9. O trovách konania súd rozhodol tak, že stranám náhradu trov konania nepriznal. Žalobkyňa a ani žalované si trovy konania neuplatnili. 10. V tejto súvislosti súd považuje za potrebné poukázať aj na článok 17, kde je stanovený princíp hospodárnosti konania, ako aj postup súdu bez zbytočného a neprimeraného zaťažovania strán sporu. Poučenie: Proti tomuto uzneseniu možno podať odvolanie písomne v lehote 15 dní odo dňa jeho doručenia na Okresnom súde vo Vranove nad Topľou v troch vyhotoveniach. V odvolaní sa popri všeobecných náležitostiach podania uvedie , proti ktorému rozhodnutiu smeruje , v akom rozsahu sa napáda , z akých dôvodov sa rozhodnutie považuje na nesprávne ( odvolacie dôvody) a čoho sa odvolateľ domáha( odvolací návrh ). Rozsah, v akom sa rozhodnutie napáda, môže odvolateľa rozšíriť len do uplynutia lehoty na podanie odvolania.</w:t>
      </w:r>
    </w:p>
    <w:p/>
    <w:p>
      <w:r>
        <w:t>Zdroj: KAUZIS.SK – https://www.kauzis.sk/judikatura/r/ECLI:SK:OSVT:2024:8823201596.4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