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4C/54/2023 z 18. 7. 2024</w:t>
      </w:r>
    </w:p>
    <w:p>
      <w:r>
        <w:t>Uznesenie Okresného súdu Vranov nad Topľou z 18. júla 2024, sp. zn. 4C/54/2023, ECLI:SK:OSVT:2024:8823201786.3</w:t>
      </w:r>
    </w:p>
    <w:p>
      <w:r>
        <w:t>Súd: Okresný súd Vranov nad Topľou</w:t>
      </w:r>
    </w:p>
    <w:p>
      <w:r>
        <w:t>Spisová značka: 4C/54/2023</w:t>
      </w:r>
    </w:p>
    <w:p>
      <w:r>
        <w:t>ECLI: ECLI:SK:OSVT:2024:8823201786.3</w:t>
      </w:r>
    </w:p>
    <w:p>
      <w:r>
        <w:t>Dátum vydania: 18. 7.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4C/54/2023 8823201786 18. 07. 2024 JUDr. Martina Sendeková ECLI:SK:OSVT:2024:8823201786.3</w:t>
      </w:r>
    </w:p>
    <w:p>
      <w:r>
        <w:t>Uznesenie Okresný súd Vranov nad Topľou v spore žalobkyne: A. B., nar. XX.XX.XXXX, trvale bytom C. XXX/XX, XXX XX D. E. F., zast.: JUDr. Slavomír Kučmáš, advokát so sídlom Plynárenská 1, 071 01 Michalovce proti žalovanej: G. H., nar. XX.XX.XXXX, trvale bytom F. X, XXX XX D. E. F. - I., o zrušenie a vyporiadanie podielového spoluvlastníctva k nehnuteľnostiam, t a k t o rozhodol: I. Súd konanie z a s t a v u j e . II. Súd stranám sporu n e p r i z n á v a náhradu trov konania. odôvodnenie: 1. Žalobkyňa sa žalobou podanou na súde dňa 14. 09. 2023 domáha rozhodnutia, ktorým by súd zrušil podielové spoluvlastníctvo strán sporu k nehnuteľnostiam nachádzajúcim sa v katastrálnom území I., obec D. E. F., J. D. E. F., zapísaným na Liste vlastníctva č. XX vedenom Okresným úradom Vranov nad Topľou, katastrálnym odborom, a to : pozemok - záhrada, parcela registra „C", parc. č. 275 o výmere 411 m2, pozemok - zastavaná plocha a nádvorie, parcela registra „C", parc. č. 276 o výmere 480, stavba rodinný dom, súpisné číslo XXX, postavená na pozemku s parc. č. 276 ako parcela registra „C" a zároveň aby súd prikázal spoluvlastnícky podiel spolu vo výške 1/2 z celku k nehnuteľnostiam nachádzajúcim sa v katastrálnom území I., obec D. E. F., J. D. E. F., zapísaným na Liste vlastníctva č. XX vedenom Okresným úradom Vranov nad Topľou, katastrálnym odborom, pozemok - záhrada, parcela registra „C", parc. č. 275 o výmere 411 m2, pozemok - zastavaná plocha a nádvorie, parcela registra „C", parc. č. 276 o výmere 480, stavba - rodinný dom, súpisné číslo XXX, postavená na pozemku s parc. č. 276 ako parcela registra „C" do výlučného vlastníctva žalovanej. Zároveň sa žalobkyňa domáha, aby súd uložil žalovanej povinnosť uhradiť v prospech žalobkyne na vyrovnanie vyporiadania podielového spoluvlastníctva sumu vo výške 50 000,- eur, a to v lehote 3 dní od právoplatnosti rozsudku, ako aj náhrady trov konania. 2. Tunajší súd výzvou zo dňa 15. 11. 2023 vyzval žalobcu na zaplatenie súdneho poplatku vo výške 2.930 eur v lehote 10 dní odo dňa doručenia výzvy, neodporujúcej úprave podľa zákona číslo 71/1992 Zb. o súdnych poplatkoch v platnom znení. 3. Do dnešného dňa však súdny poplatok vo výške 2.930 eur v zmysle výzvy zo dňa 15. 11. 2023 zaplatený nebol, žalobca prevzal výzvu dňa 30. 11. 2023 a lehota na zaplatenie súdneho poplatku uplynula. 4. Podľa § 10 ods. 1, 2, 3 zákona číslo 71/1992 Zb. o súdnych poplatkoch v znení noviel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Pre nezaplatenie poplatku súd podľa § 9 konanie nezastaví, ak: a) už začal konať vo veci samej, b) došlo</w:t>
      </w:r>
    </w:p>
    <w:p>
      <w:r>
        <w:t>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3f) a správca v ňom pokračuje namiesto poplatníka. 5. V zmysle ustanovenia § 14 ods. 1 až 4 zákona číslo 71/1992 Zb. o súdnych poplatkoch v znení noviel ak tento zákon neustanovuje inak, na konanie vo veciach poplatkov sa primerane použijú ustanovenia Civilného sporového poriadku okrem § 357 písm. a). V konaní podľa tohto zákona možno výnimočne vykonať dôkazy, ktoré strany alebo účastníci nenavrhli, ak je to nevyhnutne potrebné na zistenie skutkového stavu veci. V sťažnosti proti rozhodnutiu o zastavení súdneho konania pre nezaplatenie súdneho poplatku nemožno namietať skutočnosti, ktoré nastali po uplynutí lehoty na zaplatenie súdneho poplatku.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6. Ak po 01. júli 2017 odignoruje poplatník súdom určenú lehotu na zaplatenie súdneho poplatku a súd konanie z toho dôvodu zastaví, dodatočné zaplatenie súdneho poplatku v odvolacej lehote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iné). Keďže zákon o súdnych poplatkoch je aj procesnoprávnym predpisom a teda platí okamžitá aplikabilita tejto procesnoprávnej normy. Intertemporálne ustanovenie novela neustanovuje. To znamená, že nové ustanovenia platia aj na konania začaté pred 01. júlom 2017. 7. Žalobca však napriek výzve v stanovenej lehote súdny poplatok nezaplatil napriek poučeniu vo výzve na zaplatenie súdneho poplatku o následkoch nezaplatenia poplatku. Z vyššie uvedeného dôvodu preto súd konanie zastavil. 8. Podľa § 257 CSP stranám sporu súd nepriznal náhradu trov konania z dôvodov hodných osobitného zreteľa, ktoré videl v tom, že žalobca v súdom stanovenej lehote nezaplatil súdny poplatok a žalovaný sa o podanom návrhu ani nedozvedel. Teda podľa názoru súdu výnimočnosť spočíva v okolnostiach danej veci ako aj v okolnosti u strán sporu, pričom pri takomto rozhodnutí sa použitie ustanovenia § 257 CSP nejaví ako neprimeraná tvrdosť voči subjektom konania a neodporuje ani dobrým mravom. V tejto súvislosti súd považuje za potrebné poukázať aj na Článok 17, kde je stanovený princíp hospodárnosti konania, ako aj postup súdu bez zbytočného a neprimeraného zaťažovania strán sporu. Okrem toho súd považuje za potrebné poukázať aj na Článok 4, kde je uvedená analógia iuris, kde súd vychádzal z tej skutočnosti, že Civilný sporový poriadok výslovne neuvádza postup pri zastavení konania či už pre nezaplatenie súdneho poplatku resp. v dôsledku späťvzatia návrhu pred začatím konania, pokiaľ druhej strane, ktorá nezavinila zastavenie konania, nevznikli žiadne trovy konania a vlastne o takomto konaní ani nemal vedomosť. Teda niet ustanovenia v prípade takéhoto postupu súdu (bývalé ustanovenie § 146 ods. 1 písm. c) Občianskeho súdneho poriadku). Poučenie: Proti uzneseniu súdu prvej inštancie vydanému súdnym úradníkom, ktoré treba doručiť, je prípustná sťažnosť. Sťažnosť môže podať ten, v koho neprospech bolo uznesenie vydané v lehote 15 dní od</w:t>
      </w:r>
    </w:p>
    <w:p>
      <w:r>
        <w:t>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https://www.kauzis.sk/judikatura/r/ECLI:SK:OSVT:2024:8823201786.3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