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8P/130/2023 z 21. 6. 2024</w:t>
      </w:r>
    </w:p>
    <w:p>
      <w:r>
        <w:t>Uznesenie Okresného súdu Vranov nad Topľou z 21. júna 2024, sp. zn. 8P/130/2023, ECLI:SK:OSVT:2024:8823201867.4</w:t>
      </w:r>
    </w:p>
    <w:p>
      <w:r>
        <w:t>Súd: Okresný súd Vranov nad Topľou</w:t>
      </w:r>
    </w:p>
    <w:p>
      <w:r>
        <w:t>Spisová značka: 8P/130/2023</w:t>
      </w:r>
    </w:p>
    <w:p>
      <w:r>
        <w:t>ECLI: ECLI:SK:OSVT:2024:8823201867.4</w:t>
      </w:r>
    </w:p>
    <w:p>
      <w:r>
        <w:t>Dátum vydania: 21. 6.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8P/130/2023 8823201867 21. 06. 2024 JUDr. Silvia Šviderská ECLI:SK:OSVT:2024:8823201867.4</w:t>
      </w:r>
    </w:p>
    <w:p>
      <w:r>
        <w:t>Uznesenie Okresný súd Vranov nad Topľou v právnej veci starostlivosti súdu o mal. A. B., nar. XX.XX.XXXX a mal. C. B., nar. XX.XX.XXXX, zastúpených kolíznym opatrovníkom: Úrad práce, sociálnych vecí a rodiny Vranov nad Topľou, Námestie slobody 5, Vranov nad Topľou, na návrh matky: D. B., nar. XX.XX.XXXX, trvale bytom E. XX, za účasti otca: A. B., nar. XX.XX.XXXX, trvale bytom E. XX a Okresnej prokuratúry Vranov nad Topľou, Námestie slobody 5, Vranov nad Topľou, o úpravu práv a povinností rodičov k maloletým deťom, takto rozhodol: I. Konanie z a s t a v u j e . II. Žiaden z účastníkov n e m á n á r o k na náhradu trov konania. odôvodnenie: 1. Matka sa podaným návrhom domáhala vydania rozhodnutia, ktorým by súd zveril obe maloleté deti do jej osobnej starostlivosti a otca zaviazal platením výživného na každé dieťa v sume 500,- eur mesačne. 2. Na pojednávaní dňa 23.04.2024 matka zobrala návrh späť a žiadala konanie zastaviť, nakoľko s otcom detí obnovili spolužitie. Okresná prokuratúra a kolízny opatrovník so späťvzatím návrhu súhlasili. 3. Otec bol súdom vyzvaný na vyjadrenie, či so späťvzatím návrhu súhlasí, v lehote 15 dní s upozornením, že ak v stanovenej lehote neoznámi vážne dôvody nesúhlasu, súd bude mať za to, že so späťvzatím návrhu súhlasí. Otec sa v uvedenej lehote, ako ani doposiaľ nevyjadril, preto mal súd za to, že so späťvzatím návrhu súhlasí. 4. Podľa § 29 ods. 1, ods. 2, ods. 3 zákona č. 161/2015 Z.z. Civilného mimosporového poriadku (ďalej len „CMP“)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5. Nakoľko matka vzala svoj návrh na úpravu rodičovských práv a povinností k maloletým deťom v celom rozsahu späť a ostatní účastníci konania so späťvzatím návrhu súhlasili, pričom v konaní nie je potrebné pokračovať, súd s poukazom na vyššie uvedené zákonné ustanovenie, konanie zastavil. 6. O trovách konania súd rozhodol v zmysle § 52 CMP, podľa ktorého žiaden nemá nárok na náhradu trov konania, ak tento zákon neustanovuje inak.</w:t>
      </w:r>
    </w:p>
    <w:p>
      <w:r>
        <w:t>z účastníkov</w:t>
      </w:r>
    </w:p>
    <w:p>
      <w:r>
        <w:t>Poučenie: Proti tomuto uzneseniu možno podať odvolanie do 15 dní od doručenia jeho písomného vyhotovenia na Krajský súd v Prešove prostredníctvom tunajšieho súdu. V zmysle § 363 Civilného sporového poriadku, v odvolaní sa má popri všeobecných náležitosti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https://www.kauzis.sk/judikatura/r/ECLI:SK:OSVT:2024:8823201867.4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