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nad Topľou sp. zn. 12T/24/2024 z 28. 11. 2024</w:t>
      </w:r>
    </w:p>
    <w:p>
      <w:r>
        <w:t>Trestný rozkaz Okresného súdu Vranov nad Topľou z 28. novembra 2024, sp. zn. 12T/24/2024, ECLI:SK:OSVT:2024:8824010455.1</w:t>
      </w:r>
    </w:p>
    <w:p>
      <w:r>
        <w:t>Súd: Okresný súd Vranov nad Topľou</w:t>
      </w:r>
    </w:p>
    <w:p>
      <w:r>
        <w:t>Spisová značka: 12T/24/2024</w:t>
      </w:r>
    </w:p>
    <w:p>
      <w:r>
        <w:t>ECLI: ECLI:SK:OSVT:2024:8824010455.1</w:t>
      </w:r>
    </w:p>
    <w:p>
      <w:r>
        <w:t>Dátum vydania: 28. 11.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12T/24/2024 8824010455 28. 11. 2024 JUDr. Andrea Havírová ECLI:SK:OSVT:2024:8824010455.1</w:t>
      </w:r>
    </w:p>
    <w:p>
      <w:r>
        <w:t>TRESTNÝ ROZKAZ V MENE SLOVENSKEJ REPUBLIKY Okresný súd Vranov nad Topľou, samosudkyňou JUDr. Andreou Havírovou, dňa 28. novembra 2024, vydáva podľa § 353 ods. 1 Trestného poriadku, v spojení s § 241 ods. 1 písm. j) Trestného poriadku, tento rozhodol: Obvinená: A. B., C. B., nar. XX. XX. XXXX vo D. E. F., trvale bytom G. XXXX/XX, D. E. F., uznáva</w:t>
      </w:r>
    </w:p>
    <w:p>
      <w:r>
        <w:t>sa</w:t>
      </w:r>
    </w:p>
    <w:p>
      <w:r>
        <w:t>za</w:t>
      </w:r>
    </w:p>
    <w:p>
      <w:r>
        <w:t>vinnú, že</w:t>
      </w:r>
    </w:p>
    <w:p>
      <w:r>
        <w:t>obvinená, vo Vranove nad Topľou, ako zákonný rodič mal. F. B., nar. XX. XX. XXXX, bytom G. XXXX/XX, D. E. F., žiaka Základnej školy H. I. XXXX, 093 01 Vranov nad Topľou, ktorej zo Zákona o rodine vyplýva povinnosť starať sa sústavne a dôsledne o všestranný vývoj a rozvoj svojich detí, mu v školskom roku 2023/2024 z nedbanlivosti nezabezpečila riadne plnenie povinnej školskej dochádzky, čím takto vydala z nedbanlivosti osobu mladšiu ako 18 rokov nebezpečenstvu spustnutia tým, že mu nezabezpečila riadnu dochádzku do školy a takto mu umožnila viesť záhaľčivý alebo nemravný život, čo viedlo k tomu, že mal. F. B. takto od 01. 01. 2024 do 28. 06. 2024 školského roku 2023/2024 vymeškal 139 neospravedlnených vyučovacích hodín, teda z nedbanlivosti vydala osobu mladšiu ako osemnásť rokov nebezpečenstvu spustnutia tým, že jej umožnila viesť záhaľčivý život, tým</w:t>
      </w:r>
    </w:p>
    <w:p>
      <w:r>
        <w:t>spáchala</w:t>
      </w:r>
    </w:p>
    <w:p>
      <w:r>
        <w:t>prečin ohrozovania mravnej výchovy mládeže podľa § 211 ods. 1 písm. b) Trestného zákona. Za sa odsudzuje: Podľa § 211 ods. 1 Trestného zákona, za použitia § 38 ods. 2 Trestného zákona, pri zistení dvoch poľahčujúcich okolností podľa § 36 písm. j), písm. l) Trestného zákona a neexistencii priťažujúcich okolností podľa § 37 Trestného zákona, na trest odňatia slobody v trvaní 4 (štyroch) mesiacov. Podľa 51 ods. 1 Trestného zákona, v spojení s § 49 ods. 1 písm. a) Trestného zákona účinného od 06. 08. 2024, výkon trestu odňatia slobody podmienečne odkladá s probačným dohľadom.</w:t>
      </w:r>
    </w:p>
    <w:p>
      <w:r>
        <w:t>Podľa § 51 ods. 2 Trestného zákona účinného od 06. 08. 2024 určuje skúšobnú dobu podmienečného odsúdenia s probačným dohľadom v trvaní 18 (osemnásť) mesiacov. Podľa § 51 ods. 2 Trestného zákona, v spojení s § 51 ods. 4 Trestného zákona, ukladá obvinenej povinnosť zabezpečovať počas skúšobnej doby podmienečného odsúdenia s probačným dohľadom povinnú školskú dochádzku maloletému dieťaťu F. B., nar. XX. XX. XXXX, do príslušnej základnej školy. Poučenie: Proti trestnému rozkazu môže podať odpor do 8 dní odo dňa jeho doručenia obvinený a osoby, ktoré sú oprávnené podať v jeho prospech odvolanie, ako aj prokurátor. Odpor sa podáva na súde, ktorý trestný rozkaz vydal. Osobám, ktoré môžu podať odvolanie v prospech obvineného, okrem prokurátora, sa lehota končí tým dňom ako obvinenému. Ak sa trestný rozkaz doručuje obvinenému a aj jeho obhajcovi, plynie lehota od toho doručenia, ktoré bolo vykonané neskôr (§ 355 ods. 1 Trestného poriadku /ďalej len „TP“/). Podľa § 353 ods. 8 TP, trestný rozkaz má povahu odsudzujúceho rozsudku. Účinky spojené s vyhlásením rozsudku nastávajú doručením trestného rozkazu obvinenému. Proti výroku o náhrade škody, ktorým bola priznaná náhrada škody, môže poškodený podať odpor, ak poškodený odpor podal, trestný rozkaz sa ruší vo výroku o náhrade škody. Samosudca odkáže uznesením poškodeného na občianske súdne konanie, prípadne na konanie pred iným príslušným orgánom. Rovnako sa postupuje aj vtedy, ak odpor proti výroku o náhrade škody podá iná oprávnená osoba (§ 355 ods. 2 TP). V zmysle § 355 ods. 3 TP, ak proti trestnému rozkazu podala oprávnená osoba podľa odseku 1 v lehote odpor, samosudca nariadi vo veci hlavné pojednávanie; pri prejednávaní veci na hlavnom pojednávaní nie je samosudca viazaný právnou kvalifikáciou ani druhom a výmerou trestu, ani výrokom o ochrannom opatrení obsiahnutými v trestnom rozkaze. Inak sa trestný rozkaz stane právoplatným a vykonateľným podľa § 356 TP. Ak bol obvinený stíhaný pre prečin uvedený v § 211, môže poškodený vziať súhlas s trestným stíhaním späť až dovtedy, kým sa trestný rozkaz nedoručí niektorej z osôb uvedených v ods. 1. Späťvzatím súhlasu sa trestný rozkaz ruší a samosudca trestné stíhanie zastaví (§ 355 ods. 6 TP). Ak bol vydaný trestný rozkaz, môže prokurátor vziať späť obžalobu dovtedy, kým sa trestný rozkaz nedoručí niektorej z osôb uvedených v ods. 1. Späťvzatím obžaloby sa trestný rozkaz ruší a vec sa vracia do prípravného konania (§ 355 ods. 7 TP).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 (§ 355 ods. 8 TP).</w:t>
      </w:r>
    </w:p>
    <w:p/>
    <w:p>
      <w:r>
        <w:t>Zdroj: KAUZIS.SK – https://www.kauzis.sk/judikatura/r/ECLI:SK:OSVT:2024:8824010455.1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