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3Csp/11/2024 z 26. 8. 2024</w:t>
      </w:r>
    </w:p>
    <w:p>
      <w:r>
        <w:t>Rozsudok Okresného súdu Vranov nad Topľou z 26. augusta 2024, sp. zn. 3Csp/11/2024, ECLI:SK:OSVT:2024:8824200316.2</w:t>
      </w:r>
    </w:p>
    <w:p>
      <w:r>
        <w:t>Súd: Okresný súd Vranov nad Topľou</w:t>
      </w:r>
    </w:p>
    <w:p>
      <w:r>
        <w:t>Spisová značka: 3Csp/11/2024</w:t>
      </w:r>
    </w:p>
    <w:p>
      <w:r>
        <w:t>ECLI: ECLI:SK:OSVT:2024:8824200316.2</w:t>
      </w:r>
    </w:p>
    <w:p>
      <w:r>
        <w:t>Dátum vydania: 26.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3Csp/11/2024 8824200316 26. 08. 2024 JUDr. Jaroslava Tóthová Gederová ECLI:SK:OSVT:2024:8824200316.2</w:t>
      </w:r>
    </w:p>
    <w:p>
      <w:r>
        <w:t>ROZSUDOK V MENE SLOVENSKEJ REPUBLIKY Okresný súd Vranov nad Topľou pred sudkyňou JUDr. Jaroslavou Tóthovou Gederovou v spore žalobcu: spoločnosť UBC 2020, k.s., IČO: 53 151 135, so sídlom Zelinárska 6, Bratislava správca úpadcu Silverside, a.s. v konkurze, IČO: 50 052 560, so sídlom Plynárenská 7/B, Bratislava zastúpený advokátskou kanceláriou: VIVID LEGAL, s.r.o., IČO: 36 807 915, so sídlom Plynárenská 7/A, Bratislava proti žalovanému: A. B., nar. XX.XX.XXXX, bytom C. XXX o zaplatenie 3 793,43 Eur s príslušenstvom takto rozhodol: I. Žalovaný je povinný zaplatiť žalobcovi sumu 1.479,71 Eur s úrokom z omeškania vo výške 5 % ročne zo sumy 1.479,71 Eur od XX.XX.XXXX do zaplatenia. Súd p o v o ľ u j e žalovanému dlh zaplatiť v splátkach tak, že splátku v septembri 2024 zaplatí vo výške 154,- Eur a od októbra 2024 bude platiť dlh v splátkach po 300,- Eur mesačne s tým, že nezaplatením čo i len jednej splátky sa stáva zročný celý dlh. II. Súd vo zvyšku žalobu</w:t>
      </w:r>
    </w:p>
    <w:p>
      <w:r>
        <w:t>zamieta.</w:t>
      </w:r>
    </w:p>
    <w:p>
      <w:r>
        <w:t>III. Súd žalovanému nárok na náhradu trov konania</w:t>
      </w:r>
    </w:p>
    <w:p>
      <w:r>
        <w:t>nepriznáva.</w:t>
      </w:r>
    </w:p>
    <w:p>
      <w:r>
        <w:t>odôvodnenie: 1. Žalobca sa žalobou doručenou tunajšiemu súdu dňa 16.02.2024 domáhal zaplatenia istiny vo výške 3 793,43 Eur s príslušenstvom titulom úveru. Svoju žalobu odôvodnil tým, že dňa 29.09.2022 bolo v Obchodnom vestníku SR č. 187/2022 pod č. K056351 zverejnené uznesenie Okresného súdu Bratislava I zo dňa 22.09.2022, sp. zn. 31K/25/2022, v zmysle ktorého bol vyhlásený konkurz na majetok spoločnosti Silverside, a.s., v konkurze, pričom za správcu bola ustanovená spoločnosť UBC 2020, a.s.. Žalobca na základe zmluvy poskytol žalovanému úver, ktorý sa zaviazal platiť v pravidelných mesačných splátkach vo výške 154,27 Eur. Žalovaný sa dostal so splácaním úveru do omeškania. Žalobca si súčasne uplatnil nárok na zmluvnú pokutu vo výške 10 % ročne z dlžnej sumy nezaplatenej splátky od prvého dňa omeškania (článok IX. zmluvy) ako aj úroky z omeškania. Nárok žalobcu pozostával z istiny vo výške 3 793,43 Eur, zmluvných úrokov vo výške 1 147,01 Eur, zmluvnej pokuty vo výške 539,23 Eur a úrokov z omeškania. 2. Na preukázanie svojich tvrdení predložil súdu zmluvu o spotrebiteľskom úvere zo dňa XX.XX.XXXX, platobnú disciplínu k zmluve o spotrebiteľskom úvere, obchodný vestník č. 187/2022 zo dňa 29.09.2022 a obchodný vestník č. 85/2023 zo dňa 04.05.2023. 3. Žalobca svojim podaním z dňa 26.03.2024 zobral žalobu späť v časti uplatňovanej zmluvnej pokuty. Čo do zmluvného úroku uviedol, že výška zmluvného úroku 20,19 % ročne dojednaná v článku II. ods. 2 zmluvy bola podľa názoru žalobcu v súlade s príslušnými právnymi predpismi. Poukázal na</w:t>
      </w:r>
    </w:p>
    <w:p>
      <w:r>
        <w:t>to, že zmluvný úrok je v zmysle obsahu zmluvy možné dojednať, avšak výsledná odplata nesmie presahovať najvyššiu prípustnú výšku odplaty ustanovenej podľa vykonávacieho predpisu. Vo vzťahu k odplate je smerodajná tabuľka zverejnená ministerstvom pod názvom „Najvyššia prípustná výška odplaty z poskytnutie spotrebiteľského úveru za X. D. XXXX platná pre zmluvy uzavreté od XX.XX.XXXX do XX.XX.XXXX.“ V zmysle uvedenej tabuľky výška odplaty spotrebiteľských úverov so zmluvnou splatnosťou nad 1 do 5 rokov vrátane bola vo výške 21,48 % a teda v rovnakej výške ako ju stanovilo ministerstvo. Do výpočtu RPMN pritom ako jediná odplata vstupuje zmluvný úrok dojednaný v sadzbe 20,19 % ročne. Mali za to, že výška odplaty bola dojednaná v súlade s ustanovením § 53 ods. 6 Občianskeho zákonníka. 4. Žalobca vo svojom vyjadrení zo dňa 19.04.2024 uviedol, že žalovaný v žiadosti uviedol, že je zamestnaný na pracovnú zmluvu, jeho priemerný čistý mesačný príjem bol XXX,XX E., zároveň bol poberateľom invalidného dôchodku vo výške XXX,- Eur. Jeho minimálne výdavky boli vo výške XXX,XX Eur. Mal záväzok, ktorý chcel refinancovať, kde platil mesačnú splátku vo výške XX,XX Eur a suma na vyplatenie bola X XXX,XX Eur. Žalobca preskúmal schopnosť spotrebiteľa splácať úver aj prostredníctvom databáz a to registra CRIF - nebank, CRIF – bank, register úverov s.r.o. a register insolvencií. Zo získaných informácií žalobcovi vyplynul záver, že pravidelné mesačné príjmy žalovaného boli vo výške X XXX,XX Eur a pravidelné mesačné výdavky XXX,XX Eur spolu so splátkami ostatných úverov, pričom jeden z nich bol refinancovaný. Žalovaný disponoval voľnými zdrojmi vo výške XXX,XX Eur mesačne. 5. Žalovaný sa k veci v stanovenej lehote nevyjadril. 6. Vo veci sa uskutočnilo pojednávanie dňa 17.07.2024, ktorého sa nezúčastnil žalobca, ani jeho právny zástupca, prítomný žalovaný. Súd preto rozhodol, že bude pojednávať v neprítomnosti žalobcu. 7. Žalovaný na pojednávaní uviedol, že spoločnosť F. mu strhávala splátky úveru, avšak potom bol dlhodobo chorý a robotu stratil. Je však ochotný dlh zaplatiť, pretože v súčasnosti už pracuje, jeho mesačný príjem je cca XXX,- Eur. Dlh vie zaplatiť len v splátkach, tak, že prvé tri mesiace bude platiť splátku vo výške 154 Eur a neskôr 300,- Eur. Býva spolu s priateľkou, ktorej prispieva na stravu a vedenie domácnosti. 8. Žalobca vo vyjadrení zo dňa 24.07.2024 súhlasil so zaplatením dlhu v splátkach po 300,- Eur mesačne. 9. Ďalšie pojednávanie sa konalo dňa 26.08.2024, ktorého sa nezúčastnil žalobca, prítomný však jeho právny zástupca, prítomný žalovaný. Súd preto rozhodol, že bude pojednávať v neprítomnosti žalobcu. 10. Právny zástupca žalobcu na pojednávaní uviedol, že vo vyjadrení súhlasili so splátkami vo výške 300,- Eur mesačne, ponechávajú na zvážení súdu platenie nižších splátok v počiatku splácania. V závere súhlasili so splatením dlhu v prvej splátke vo výške 154,- Eur a od októbra v mesačných splátkach po 300,- Eur. V záverečnej reči zotrval na zaplatení dlhu v splátkach tak, ako to požadoval žalovaný. 11. Žalovaný na pojednávaní uviedol, že v septembri mu končí skúšobná doba, preto by zaplatil splátku vo výške 154,- Eur a od októbra by vedel platiť dlh v splátkach po 300,- Eur mesačne. V záverečnej reči uviedol, že po rozvode manželstva sa nevedel dostať k papierom o platení. 12. Podľa ustanovenia § 144 Civilného sporového poriadku (ďalej len „CSP“), žalobca môže vziať žalobu späť. 13. Podľa ustanovenia § 145 ods. 3 CSP, ak je žaloba vzatá späť sčasti pred jej doručením žalovanému, koná súd o zvyšku nároku bez rozhodovania o zastavení konania v tejto časti. 14. Nakoľko žalobca zobral žalobu späť čo do zmluvnej pokuty, súd konal len o zvyšku nároku bez rozhodnutia o zastavení konania v tejto časti. 15. Súd vo veci vykonal dokazovanie oboznámením sa s listinnými dôkazmi ako aj výsluchom žalovaných a zistil tento skutkový a právny stav veci:</w:t>
      </w:r>
    </w:p>
    <w:p>
      <w:r>
        <w:t>Medzi spoločnosťou Silverside, a.s., v konkurze a žalovaným bola dňa XX.XX.XXXX uzatvorená Zmluva o spotrebiteľskom úvere na refinancovanie, na základe ktorej veriteľ poskytol žalovanému úver vo výške 5.800,- Eur, ktorý sa zaviazal zaplatiť v 60. mesačných splátkach po 154,27 Eur mesačne so splatnosťou 1. splátky XX.XX.XXXX, každej ďalšej splátky k 20. dňu v mesiaci a termínom konečnej splatnosti XX.XX.XXXX. Celkovo sa žalovaný zaviazal zaplatiť sumu 9 256,20 Eur, pri úroku 20,19 % ročne, RPMN 21,48 %, priemernej RPMN 12,15 % a odplate 20,19 %. Uvedeným úverom došlo k refinancovaniu iného úveru v sume 3 029,56 Eur. 16. Z platobnej disciplíny vyplýva, že žalovaný platil na úver pravidelne do augusta 2022. Následne zaplatil ešte dve splátky a to dňa 12.12.2022 a 14.07.2023. 17. Podľa ustanovenia § 46 ods. 1 zákona o konkurze a reštrukturalizácii,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18. Zmluva o spotrebiteľskom úvere, z ktorej žalobca vyvodzuje svoj nárok je spotrebiteľskou zmluvou, pretože veriteľ túto poskytol v rámci predmetu svojho podnikania, žalovaný ju za týmto účelom neprijal, spĺňajú tak definíciu veriteľa a spotrebiteľa v zmysle ustanovenia § 2 písm. a) a b) Zákona č. 129/2010 Z.z. o spotrebiteľských úveroch a iných pôžičkách a zmluva zo dňa 29.05.2020 je zmluvou o spotrebiteľskom úvere podľa ustanovenia § 2 písm. d) citovaného zákona. Zároveň obe strany spĺňajú definíciu dodávateľa a spotrebiteľa podľa ustanovenia § 52 ods. 3 a 4 Občianskeho zákonníka. Táto zmluva je spotrebiteľskou zmluvou v zmysle ustanovenia § 52 a nasl. Občianskeho zákonníka, ktoré ustanovenia sa aplikujú aj v obchodnoprávnych vzťahoch, keďže Obchodný zákonník spotrebiteľské zmluvy osobitne neupravuje. 19. Podľa ustanovenia § 7 ods. 1 zákona o spotrebiteľských úveroch a o iných úveroch a pôžičkách pre spotrebiteľov,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20. Podľa ustanovenia § 7 ods. 2 zákona o spotrebiteľských úveroch a o iných úveroch a pôžičkách pre spotrebiteľov,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21. Podľa ustanovenia § 9 ods. 2 zákona o spotrebiteľských úveroch a o iných úveroch a pôžičkách pre spotrebiteľov,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w:t>
      </w:r>
    </w:p>
    <w:p>
      <w:r>
        <w:t>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22. Podľa ustanovenia § 11 ods. 1 zákona o spotrebiteľských úveroch a o iných úveroch a pôžičkách pre spotrebiteľov,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w:t>
      </w:r>
    </w:p>
    <w:p>
      <w:r>
        <w:t>g) ročná percentuálna miera nákladov spotrebiteľského úveru prekračuje najvyššiu prípustnú výšku odplaty stanovenej podľa osobitných predpisov. 23. Podľa ustanovenia § 11 ods. 2 zákona o spotrebiteľských úveroch a o iných úveroch a pôžičkách pre spotrebiteľov,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24. Medzi stranami nebolo sporné, že medzi žalobcom a žalovaným došlo k uzatvoreniu Zmluvy o spotrebiteľskom úvere, na základe ktorej bol žalovanému poskytnutý úver vo výške 5.800,- Eur, ktorý sa zaviazal zaplatiť v 60. mesačných splátkach po 154,27 Eur. Medzi stranami bolo sporné, či zmluva obsahuje podstatné náležitosti a či žalobca konal pri uzatváraní zmluvy s odbornou starostlivosťou. 25. Pokiaľ ide o to, či zmluva obsahuje podstatné náležitosti, súd zistil, že úroky dohodnuté v zmluve sú v rozpore s dobrými mravmi.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Občianskeho zákonníka, podľa ktorého výkon práv a povinností vyplývajúcich z občianskoprávnych vzťahov nesmie byť v rozpore s dobrými mravmi (rozsudok Najvyššieho súdu ČR sp. zn. 21Cdo 1484/2004 z 15.12.2004). 26. Neprimeranou a teda odporujúcou dobrým mravom je spravidla taká výška úrokov dojednaná v zmysle ustanovenia § 658 ods. 1 Občianskeho zákonníka, ktorá podstatne presahuje úrokovú mieru obvyklú v dobe ich dojednania, a to stanovenú najmä s prihliadnutím na najvyššie úrokové sadzby uplatňované bankami pri poskytovaní úverov a pôžičiek. Priemerné úrokové miery v rozhodnom období, t.j. XX/XXXX sa u spotrebiteľských úverov poskytovaných v rozmedzí od 1 do 5 rokov pohybovali vo výške 7,27 %. Z uvedeného je teda zrejmé, že ročná sadzba úroku dohodnutého medzi účastníkmi sporu v danom prípade takmer trojnásobne prevyšovala mieru úrokov poskytnutých v tomto období bankami.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31.07.2009). 27. Pri nebankových subjektoch, ktoré sú taktiež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(Rozsudok Krajského súdu v Prešove sp. zn. 3Co/114/2014 zo dňa 05.11.2014). Keďže u úverov poskytovaných bankami v rozmedzí 1 do 5 rokov v čase XX/XXXX bol úrok vo výške 3,22 %, úroky dohodnuté stranami sporu viac ako 600 % prevyšovali priemernú sadzbu úrokov pri úveroch poskytovaných bankami v rovnakom období. Súd preto dospel k záveru, že takto dohodnutá výška úrokov je v rozpore s dobrými mravmi v zmysle § 39 Občianskeho zákonníka. 28. Pokiaľ ide o to, či žalobca postupoval pri uzatváraní zmluvy s odbornou starostlivosťou, v tomto smere žalobca predložil súdu zostatok na účte ku dňu XX.XX.XXXX a ku dňu XX.XX.XXXX, výplatné pásky za G. XXXX, H. XXXX, F. XXXX I. I. XXXX, rozhodnutie sociálnej poisťovne z 28.11.2019, výpis z registra úverov, výpis z registra insolvencii, potvrdenie spoločnosti Ahoj o splatení pohľadávky z úverovej zmluvy. 29. Žalovaný v 1. rade v žiadosti o poskytnutie úveru uvádzal, že je rozvedený a vyživuje 1 osobu. Pracoval v spoločnosti F. J. B. K. XX.XX.XXXX s priemerným mesačným príjmom XXX,XX Eur a zároveň bol poberateľom invalidného dôchodku vo výške XXX,- Eur. Mal záväzky na refinancovanie vo výške 2 770,44 Eur, kde uhrádzal mesačnú splátku vo výške 77,18 Eur. Výdavky mal vo výške XXX,XX Eur. Žalobca si overil príjem žalovaného prostredníctvom výplatných pások. Z výplatných pások je zrejmé,</w:t>
      </w:r>
    </w:p>
    <w:p>
      <w:r>
        <w:t>že jeho priemerný mesačný príjem bol XXX,XX Eur. Takisto predložil rozhodnutie sociálnej poisťovne, z ktorého vyplýva výška invalidného dôchodku v sume XXX,- Eur. Z výpisu z registra úverov je zjavné, že žalovaný mal úver v zostávajúcej výške 1 485,- Eur, kde platil mesačnú splátku vo výške 22,- Eur, úver v zostávajúcej výške 316,- Eur, kde platil mesačnú splátku vo výške 25,- Eur, úver v zostávajúcej výške 20 379,- Eur, kde platil mesačnú splátku vo výške 154,- Eur, úver v zostávajúcej výške 3 732,- Eur, kde platil mesačnú splátku vo výške 52,- Eur, úver v zostávajúcej výške 2 855,- Eur, kde platil mesačnú splátku vo výške 55,- Eur a úver v zostávajúcej výške 76,- Eur, kde platil mesačnú splátku vo výške 39,Eur. Celkovo tak mal žalovaný šesť úverov, kde mesačne uhrádzal splátky vo výške 308,- Eur. Príjem žalovaného bol v rozhodnom období X XXX,XX Eur, pričom na úvery platil sumu 308,- Eur a životné minimum bolo vo výške XXX,XX Eur (t.j. XXX,XX Eur pre FO + XX,XX Eur neplnoleté dieťa). Súd mal za to, že žalobca dostatočne zistil rodinný stav žalovaného, jeho príjmy a výdavky, úverové zaťaženie, ktoré zároveň aj preveril. Nie je teda možné prijať záver, že nekonal s odbornou starostlivosťou, nakoľko preveril žalovaného v dostupných registroch a získal potrebné podklady pre to, aby mohol prijať záver o schopnosti žalovaného úver splatiť. 30. Vzhľadom na to, že zmluva neobsahuje platnú dohodu o úrokoch pre rozpor s dobrými mravmi, úver bolo potrebné považovať za bezúročný a bezodplatný. Z daného dôvodu mal žalobca nárok iba na zaplatenie rozdielu medzi istinou a vykonanými úhradami. Keďže žalovanému bol vyplatený dňa XX.XX.XXXX úver vo výške 3 029,56,- Eur a zároveň v rovnaký deň bol refinancovaný jeho úver vo výške 2 770,44 Eur, pričom žalovaný na úver zaplatil sumu 4 320,29 Eur (27 * 154,27 Eur + 155 Eur), rozdiel predstavuje sumu 1 479,71 Eur. Súd preto žalobcovi priznal nárok na zaplatenie istiny vo výške 1 479,71 Eur. Nakoľko sa žalovaný dostal do omeškania s platením úveru, vznikol žalobcovi nárok na zaplatenie úroku z omeškania v zmysle ustanovenia § 517 ods. 2 Občianskeho zákonníka v spojení s ustanovením § 3 ods. 1 Nariadenia vlády č. 87/1995 Z.z. vo výške 5% vyššej než základná úroková sadzba Európskej centrálnej banky platnej k prvému dňu omeškania s platením peňažného dlhu. Súd z daného dôvodu priznal žalobcovi aj úrok z omeškania. 31. Žalovaný požadoval zaplatiť dlh v splátkach tak, že prvú splátku zaplatí vo výške 154,Eur a ďalšie splátky vo výške 300,- Eur. Súd prihliadol na príjmy žalovaného ako aj na súhlas žalobcu s výškou navrhovaných splátok, pričom tieto vzhľadom na výšku dlhu s prihliadnutím na dobu splácania považoval za primerané. Súd preto uložil žalovanému povinnosť zaplatiť dlh v mesačných splátkach tak, že splátku v septembri 2024 zaplatí vo výške 154,- Eur a každú ďalšiu splátku od októbra 2024 bude platiť vo výške 300,- Eur, čím dôjde k splateniu dlhu v primeranom časovom horizonte. (výrok I) 32. Vzhľadom na to, že súd úver považoval za bezúročný a bezodplatný a teda žalobca mal nárok len na rozdiel medzi poskytnutou istinou a vykonanými úhradami, vo zvyšku súd žalobu zamietol. (výrok II) 33. Pokiaľ ide o trovy konania, súd postupoval podľa § 255 ods. 2 Civilného sporového poriadku, pričom dospel k záveru, že žalobca bol úspešný čo do zaplatenia istiny vo výške 1 479,71, čo predstavuje úspešnosť 27 %, naopak žalovaný bol úspešný čo do úrokov a zvyšku istiny, čo predstavuje úspech 73 %. Je evidentné, že úspešnejším bol žalovaný, pričom jeho čistý úspech je 46 % (73 % - 27 %). Žalovanému však preukázateľne žiadne trovy konania nevznikli, súd mu preto nárok na ich úhradu ani nepriznal. (výrok III) Poučenie: Proti tomuto rozsudku je možné podať odvolanie v lehote do 15 dní odo dňa jeho Okresnom súde Vranov nad Topľou (§ 355 ods. 1 CSP a § 362 ods. 1 CSP).</w:t>
      </w:r>
    </w:p>
    <w:p>
      <w:r>
        <w:t>doručenia na</w:t>
      </w:r>
    </w:p>
    <w:p>
      <w:r>
        <w:t>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https://www.kauzis.sk/judikatura/r/ECLI:SK:OSVT:2024:8824200316.2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