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10C/12/2024 z 4. 6. 2024</w:t>
      </w:r>
    </w:p>
    <w:p>
      <w:r>
        <w:t>Rozsudok Okresného súdu Vranov nad Topľou z 4. júna 2024, sp. zn. 10C/12/2024, ECLI:SK:OSVT:2024:8824200465.2</w:t>
      </w:r>
    </w:p>
    <w:p>
      <w:r>
        <w:t>Súd: Okresný súd Vranov nad Topľou</w:t>
      </w:r>
    </w:p>
    <w:p>
      <w:r>
        <w:t>Spisová značka: 10C/12/2024</w:t>
      </w:r>
    </w:p>
    <w:p>
      <w:r>
        <w:t>ECLI: ECLI:SK:OSVT:2024:8824200465.2</w:t>
      </w:r>
    </w:p>
    <w:p>
      <w:r>
        <w:t>Dátum vydania: 4.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10C/12/2024 8824200465 04. 06. 2024 JUDr. Martin Kopina ECLI:SK:OSVT:2024:8824200465.2</w:t>
      </w:r>
    </w:p>
    <w:p>
      <w:r>
        <w:t>ROZSUDOK V MENE SLOVENSKEJ REPUBLIKY Okresný súd Vranov nad Topľou samosudcom JUDr. Martinom Kopinom v právnej veci navrhovateľky: A. B. C., D. E., nar. X.X.XXXX, bytom F. G. XX, právne zastúpenej: AK NOVIKMEC s.r.o., Rázusova 125, 093 01 Vranov nad Topľou, IČO: 36 868 701, proti odporcovi: C. C., nar. XX.XX.XXXX, bytom H. XXX/ X, XXX XX H. I. J., o zrušenie bezpodielového spoluvlastníctva manželov za trvania manželstva, takto rozhodol: I. Bezpodielové spoluvlastníctvo manželov A. B. C., D. E., nar. XX.XX.XXXX, r.č.: XXXXXX/XXXX, trvale bytom F. G. XX, XXX XX F. G. a C. C., nar. XX.XX.XXXX, r.č.: XXXXXX/XXXX, trvale bytom H. XXX/X, XXX XX H. I. J. vzniknuté uzatvorením ich manželstva dňa XX.XX.XXXX, zapísaného v knihe manželstiev Matričného úradu Tovarné, vo zväzku č. X, ročník XXXX, na strane XXX pod poradovým číslom X sa z r u š u j e. II. Žiaden z účastníkov n e m á nárok na náhradu trov konania. odôvodnenie: 1. Návrhom doručeným súdu navrhovateľka navrhla súdu, aby zrušil jej bezpodielové spoluvlastníctvo s odporcom – jej manželom počas trvania manželstva. 2. Ako dôvod uviedla, že ich manželstvo bolo uzavreté dňa 28.04.2018. Dňa 26.02.2024 odporca získal oprávnenie na podnikateľskú činnosť ako živnostník. 3. Podľa § 148a ods. 2 Občianskeho zákonníka je navrhovateľka ako manželka odporcu aktívne legitimovaná na podanie návrhu na zrušenie bezpodielového spoluvlastníctva s odporcom z titulu toho, že získal živnostenské oprávnenie. 4. Podľa § 148a Ods. 2 zákona č. 40/1964 Zb.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5. Súd vo veci nariadil pojednávanie, na ktoré sa dostavila ako navrhovateľka, jej právna zástupkyňa, tak aj odporca. Odporca na pojednávaní uznal nárok navrhovateľky a vyjadril súhlas s tým, aby súd návrhu vyhovel. Po vyhlásení rozsudku na pojednávaní, ktorým súd návrhu vyhovel sa všetky oprávnené strany, t.j. ako navrhovateľka, jej právna zástupkyňa a odporca vzdali práva na odvolanie voči všetkým výrokom vyhláseného rozsudku.</w:t>
      </w:r>
    </w:p>
    <w:p>
      <w:r>
        <w:t>6. Podľa § 221 písm. a) zákona č. 160/2015 Z. z. Civilného sporového poriadku, Písomné vyhotovenie rozsudku nemusí obsahovať odôvodnenie, ak je na pojednávaní vyhlásený rozsudok za prítomnosti všetkých strán alebo ich zástupcov, ktorí sa vzdajú odvolania. 7. Nakoľko sú splnené podmienky podľa § 221 písm. a) Civilného sporového poriadku, tento rozsudok širšie odôvodnenie neobsahuje.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Nakoľko sa žalobkyňa, jej právna zástupkyňa, ako aj žalovaný vzdali práva na odvolanie voči vyhlásenému rozsudku po jeho vyhlásení na pojednávaní, toto právo im zaniklo.</w:t>
      </w:r>
    </w:p>
    <w:p/>
    <w:p>
      <w:r>
        <w:t>Zdroj: KAUZIS.SK – https://www.kauzis.sk/judikatura/r/ECLI:SK:OSVT:2024:8824200465.2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